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F7" w:rsidRPr="00DC1BD8" w:rsidRDefault="00FA58F7" w:rsidP="00FA58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E6C97" wp14:editId="2F68BBCA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F7" w:rsidRPr="00DC1BD8" w:rsidRDefault="00FA58F7" w:rsidP="00FA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6"/>
          <w:szCs w:val="20"/>
          <w:lang w:eastAsia="ru-RU"/>
        </w:rPr>
      </w:pPr>
    </w:p>
    <w:p w:rsidR="00FA58F7" w:rsidRPr="00DC1BD8" w:rsidRDefault="00FA58F7" w:rsidP="00FA58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1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:rsidR="00FA58F7" w:rsidRPr="00DC1BD8" w:rsidRDefault="00651E12" w:rsidP="00FA58F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А С П О Р Я Ж Е Н И Е</w:t>
      </w:r>
    </w:p>
    <w:p w:rsidR="00FA58F7" w:rsidRPr="00DC1BD8" w:rsidRDefault="00FA58F7" w:rsidP="00FA58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023"/>
        <w:gridCol w:w="3072"/>
      </w:tblGrid>
      <w:tr w:rsidR="00FA58F7" w:rsidRPr="00DC1BD8" w:rsidTr="002D1808">
        <w:trPr>
          <w:cantSplit/>
        </w:trPr>
        <w:tc>
          <w:tcPr>
            <w:tcW w:w="3261" w:type="dxa"/>
          </w:tcPr>
          <w:p w:rsidR="00FA58F7" w:rsidRPr="00DC1BD8" w:rsidRDefault="00D06B8F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02.03.2023</w:t>
            </w:r>
          </w:p>
        </w:tc>
        <w:tc>
          <w:tcPr>
            <w:tcW w:w="3023" w:type="dxa"/>
          </w:tcPr>
          <w:p w:rsidR="00FA58F7" w:rsidRPr="00DC1BD8" w:rsidRDefault="00FA58F7" w:rsidP="00B569B9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0"/>
                <w:lang w:eastAsia="ru-RU"/>
              </w:rPr>
            </w:pPr>
            <w:r w:rsidRPr="00DC1BD8">
              <w:rPr>
                <w:rFonts w:ascii="Times New Roman Cyr Bold" w:eastAsia="Times New Roman" w:hAnsi="Times New Roman Cyr Bold" w:cs="Times New Roman"/>
                <w:sz w:val="28"/>
                <w:szCs w:val="20"/>
                <w:lang w:eastAsia="ru-RU"/>
              </w:rPr>
              <w:t>с. Тасеево</w:t>
            </w:r>
          </w:p>
        </w:tc>
        <w:tc>
          <w:tcPr>
            <w:tcW w:w="3072" w:type="dxa"/>
          </w:tcPr>
          <w:p w:rsidR="00FA58F7" w:rsidRPr="00DC1BD8" w:rsidRDefault="00FA58F7" w:rsidP="00B569B9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0"/>
                <w:lang w:eastAsia="ru-RU"/>
              </w:rPr>
            </w:pPr>
            <w:r w:rsidRPr="00DC1BD8">
              <w:rPr>
                <w:rFonts w:ascii="Times New Roman Cyr Bold" w:eastAsia="Times New Roman" w:hAnsi="Times New Roman Cyr Bold" w:cs="Times New Roman"/>
                <w:sz w:val="28"/>
                <w:szCs w:val="20"/>
                <w:lang w:eastAsia="ru-RU"/>
              </w:rPr>
              <w:t xml:space="preserve">№ </w:t>
            </w:r>
            <w:r w:rsidR="00D06B8F">
              <w:rPr>
                <w:rFonts w:ascii="Times New Roman Cyr Bold" w:eastAsia="Times New Roman" w:hAnsi="Times New Roman Cyr Bold" w:cs="Times New Roman"/>
                <w:sz w:val="28"/>
                <w:szCs w:val="20"/>
                <w:lang w:eastAsia="ru-RU"/>
              </w:rPr>
              <w:t>30</w:t>
            </w:r>
          </w:p>
        </w:tc>
      </w:tr>
    </w:tbl>
    <w:p w:rsidR="00FA58F7" w:rsidRPr="00DC1BD8" w:rsidRDefault="00FA58F7" w:rsidP="00FA5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A58F7" w:rsidRPr="00DC1BD8" w:rsidRDefault="0063787F" w:rsidP="00FA58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назначении муниципального координатора</w:t>
      </w:r>
    </w:p>
    <w:p w:rsidR="00FA58F7" w:rsidRPr="00DC1BD8" w:rsidRDefault="00FA58F7" w:rsidP="00FA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8F7" w:rsidRPr="001D50AC" w:rsidRDefault="00FA58F7" w:rsidP="001D50AC">
      <w:pPr>
        <w:pStyle w:val="ConsPlusTitle"/>
        <w:ind w:firstLine="708"/>
        <w:jc w:val="both"/>
        <w:outlineLvl w:val="0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D50A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соответствии Федеральным законом</w:t>
      </w:r>
      <w:r w:rsidR="001D50AC" w:rsidRPr="001D50A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hyperlink r:id="rId9" w:tgtFrame="_blank" w:history="1">
        <w:r w:rsidRPr="001D50AC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06.10.2003 № 131</w:t>
        </w:r>
      </w:hyperlink>
      <w:r w:rsidRPr="001D50A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1D50A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</w:t>
      </w:r>
      <w:bookmarkStart w:id="0" w:name="_GoBack"/>
      <w:bookmarkEnd w:id="0"/>
      <w:r w:rsidRPr="001D50A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сийской Федерации», </w:t>
      </w:r>
      <w:r w:rsidR="001D50AC" w:rsidRPr="00654D0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постановлением П</w:t>
      </w:r>
      <w:r w:rsidR="001D50AC" w:rsidRPr="00654D02">
        <w:rPr>
          <w:rFonts w:ascii="Times New Roman" w:hAnsi="Times New Roman" w:cs="Times New Roman"/>
          <w:b w:val="0"/>
          <w:sz w:val="28"/>
          <w:szCs w:val="28"/>
        </w:rPr>
        <w:t xml:space="preserve">равительства Красноярского края от </w:t>
      </w:r>
      <w:r w:rsidR="00654D02" w:rsidRPr="00654D02">
        <w:rPr>
          <w:rFonts w:ascii="Times New Roman" w:hAnsi="Times New Roman" w:cs="Times New Roman"/>
          <w:b w:val="0"/>
          <w:sz w:val="28"/>
          <w:szCs w:val="28"/>
        </w:rPr>
        <w:t>16.08.2022</w:t>
      </w:r>
      <w:r w:rsidR="001D50AC" w:rsidRPr="00654D0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54D02" w:rsidRPr="00654D02">
        <w:rPr>
          <w:rFonts w:ascii="Times New Roman" w:hAnsi="Times New Roman" w:cs="Times New Roman"/>
          <w:b w:val="0"/>
          <w:sz w:val="28"/>
          <w:szCs w:val="28"/>
        </w:rPr>
        <w:t>707</w:t>
      </w:r>
      <w:r w:rsidR="001D50AC" w:rsidRPr="00654D02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654D02" w:rsidRPr="00654D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предоставления и распределения субсидий бюджетам </w:t>
      </w:r>
      <w:r w:rsidR="00654D02" w:rsidRPr="00654D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муниципальных образований </w:t>
      </w:r>
      <w:r w:rsidR="00654D02" w:rsidRPr="00654D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увеличение охвата детей, обучающихся по дополнительным общеразвивающим программам</w:t>
      </w:r>
      <w:r w:rsidR="001D50AC" w:rsidRPr="00654D0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54D02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D06B8F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3787F" w:rsidRPr="00654D02">
        <w:rPr>
          <w:rFonts w:ascii="Times New Roman" w:hAnsi="Times New Roman" w:cs="Times New Roman"/>
          <w:b w:val="0"/>
          <w:sz w:val="28"/>
          <w:szCs w:val="28"/>
        </w:rPr>
        <w:t xml:space="preserve"> статьи 28, </w:t>
      </w:r>
      <w:r w:rsidRPr="00654D02">
        <w:rPr>
          <w:rFonts w:ascii="Times New Roman" w:hAnsi="Times New Roman" w:cs="Times New Roman"/>
          <w:b w:val="0"/>
          <w:sz w:val="28"/>
          <w:szCs w:val="28"/>
        </w:rPr>
        <w:t>ст</w:t>
      </w:r>
      <w:r w:rsidR="0063787F" w:rsidRPr="00654D02">
        <w:rPr>
          <w:rFonts w:ascii="Times New Roman" w:hAnsi="Times New Roman" w:cs="Times New Roman"/>
          <w:b w:val="0"/>
          <w:sz w:val="28"/>
          <w:szCs w:val="28"/>
        </w:rPr>
        <w:t>атьи</w:t>
      </w:r>
      <w:r w:rsidR="00637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50AC">
        <w:rPr>
          <w:rFonts w:ascii="Times New Roman" w:hAnsi="Times New Roman" w:cs="Times New Roman"/>
          <w:b w:val="0"/>
          <w:sz w:val="28"/>
          <w:szCs w:val="28"/>
        </w:rPr>
        <w:t>46, ст</w:t>
      </w:r>
      <w:r w:rsidR="0063787F">
        <w:rPr>
          <w:rFonts w:ascii="Times New Roman" w:hAnsi="Times New Roman" w:cs="Times New Roman"/>
          <w:b w:val="0"/>
          <w:sz w:val="28"/>
          <w:szCs w:val="28"/>
        </w:rPr>
        <w:t xml:space="preserve">атьи </w:t>
      </w:r>
      <w:r w:rsidRPr="001D50AC">
        <w:rPr>
          <w:rFonts w:ascii="Times New Roman" w:hAnsi="Times New Roman" w:cs="Times New Roman"/>
          <w:b w:val="0"/>
          <w:sz w:val="28"/>
          <w:szCs w:val="28"/>
        </w:rPr>
        <w:t>48 Устава Тасеевского района</w:t>
      </w:r>
      <w:r w:rsidR="0063787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proofErr w:type="gramEnd"/>
    </w:p>
    <w:p w:rsidR="00FA58F7" w:rsidRPr="00654D02" w:rsidRDefault="00FA58F7" w:rsidP="00FA5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4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="006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исполняющего обязанности начальника отдела образования администрации Тасеевского района</w:t>
      </w:r>
      <w:r w:rsidR="0065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координатором </w:t>
      </w:r>
      <w:r w:rsidR="00654D02" w:rsidRPr="00654D02">
        <w:rPr>
          <w:rFonts w:ascii="Times New Roman" w:hAnsi="Times New Roman" w:cs="Times New Roman"/>
          <w:bCs/>
          <w:color w:val="000000"/>
          <w:sz w:val="28"/>
          <w:szCs w:val="28"/>
        </w:rPr>
        <w:t>на увеличение охвата детей, обучающихся по дополнительным общеразвивающим программам</w:t>
      </w:r>
      <w:r w:rsidR="00651E12" w:rsidRPr="00654D02">
        <w:rPr>
          <w:rFonts w:ascii="Times New Roman" w:hAnsi="Times New Roman" w:cs="Times New Roman"/>
          <w:sz w:val="28"/>
          <w:szCs w:val="28"/>
        </w:rPr>
        <w:t>.</w:t>
      </w:r>
    </w:p>
    <w:p w:rsidR="00651E12" w:rsidRPr="00654D02" w:rsidRDefault="00651E12" w:rsidP="00FA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2.Утвердить:</w:t>
      </w:r>
    </w:p>
    <w:p w:rsidR="00651E12" w:rsidRDefault="00651E12" w:rsidP="00FA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модели повышения доступности дополнительного образования для детей в возрасте от 5 до 18 лет на территории Тасеевского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1 к настоящему распоряжению.</w:t>
      </w:r>
    </w:p>
    <w:p w:rsidR="00651E12" w:rsidRPr="000C1890" w:rsidRDefault="00651E12" w:rsidP="00FA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дополнительных общеразвивающих программ, реализуемых образовательными организациями, в рамках реализации мероприятия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A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приложением 2 к настоящему распоряжению.</w:t>
      </w:r>
    </w:p>
    <w:p w:rsidR="0063787F" w:rsidRPr="000C1890" w:rsidRDefault="00651E12" w:rsidP="00FA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мер («дорожная карта») по реализации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настоящему распоряжению.</w:t>
      </w:r>
    </w:p>
    <w:p w:rsidR="00FA58F7" w:rsidRPr="00596729" w:rsidRDefault="00651E12" w:rsidP="00FA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58F7" w:rsidRPr="0059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FA58F7" w:rsidRPr="0059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A58F7" w:rsidRPr="0059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 w:rsidR="00FA58F7" w:rsidRPr="0059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</w:t>
      </w:r>
      <w:r w:rsidR="00F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по социальным вопросам </w:t>
      </w:r>
      <w:proofErr w:type="spellStart"/>
      <w:r w:rsidR="00F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Кулеву</w:t>
      </w:r>
      <w:proofErr w:type="spellEnd"/>
      <w:r w:rsidR="00F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</w:t>
      </w:r>
    </w:p>
    <w:p w:rsidR="00FA58F7" w:rsidRPr="00596729" w:rsidRDefault="00FA58F7" w:rsidP="00FA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5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59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подписания.</w:t>
      </w:r>
    </w:p>
    <w:p w:rsidR="00FA58F7" w:rsidRDefault="00FA58F7" w:rsidP="00FA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E12" w:rsidRDefault="00651E12" w:rsidP="00FA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8F7" w:rsidRDefault="00FA58F7" w:rsidP="00FA5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8A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Тасеевского </w:t>
      </w:r>
      <w:r w:rsidRPr="00DC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8A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К.К. </w:t>
      </w:r>
      <w:proofErr w:type="spellStart"/>
      <w:r w:rsidR="008A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Дизендорф</w:t>
      </w:r>
      <w:proofErr w:type="spellEnd"/>
    </w:p>
    <w:p w:rsidR="00D06B8F" w:rsidRDefault="00F6501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06B8F" w:rsidRPr="00D06B8F" w:rsidRDefault="00D06B8F" w:rsidP="00D06B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06B8F" w:rsidRDefault="00D06B8F" w:rsidP="00D06B8F">
      <w:pPr>
        <w:tabs>
          <w:tab w:val="left" w:pos="54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D06B8F" w:rsidRDefault="00D06B8F" w:rsidP="00D06B8F">
      <w:pPr>
        <w:tabs>
          <w:tab w:val="left" w:pos="54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Тасеевского района </w:t>
      </w:r>
    </w:p>
    <w:p w:rsidR="00D06B8F" w:rsidRPr="00D06B8F" w:rsidRDefault="00D06B8F" w:rsidP="00D06B8F">
      <w:pPr>
        <w:tabs>
          <w:tab w:val="left" w:pos="54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02.03.2023 № 30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B8F" w:rsidRPr="00D06B8F" w:rsidRDefault="00D06B8F" w:rsidP="00D06B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модели повышения доступности дополнительного образования для детей в возрасте от 5 до 18 лет </w:t>
      </w:r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 Тасеевского района Красноярского края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B8F" w:rsidRPr="00D06B8F" w:rsidRDefault="00D06B8F" w:rsidP="00D06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8F">
        <w:rPr>
          <w:rFonts w:ascii="Times New Roman" w:eastAsia="Calibri" w:hAnsi="Times New Roman" w:cs="Times New Roman"/>
          <w:b/>
          <w:sz w:val="28"/>
          <w:szCs w:val="28"/>
        </w:rPr>
        <w:t>1. Описание доступности дополнительного образования для детей в возрасте от 5 до 18 лет в муниципальном образовании края по состоянию на дату подачи конкурсных документов.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 – это важная часть системы образования Российской Федерации. Развитию дополнительного образования, в частности повышения его доступности и обновления содержания, уделяется приоритетное внимание со стороны государства. Самым масштабным и  стратегически ориентированным в  настоящее время является федеральный проект «Успех каждого ребенка» национального проекта «Образование».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федерального проекта «Успех каждого ребенка» - обеспечение к 2024 году для детей в  возрасте от  5 до  18 лет доступных для каждого и качественных условий для воспитания гармонично развитой и 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детей».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муниципальное образование, территориально расположенное в восточной части Красноярского края. Район в настоящее время объединяет 7 административно - территориальных единиц, включающих в себя 8 сельских населенных пунктов.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 вместе с подчиненными сельскими территориями составляет 10 500 человек.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данным Росстата численностей детей в возрасте от 5 до 17 лет на 01.01.2022 года составляет – 1694, по состоянию на 01.01.2021 численность детей составляла 1757, снижение на 63 ребенка (3,72%).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Всего в </w:t>
      </w:r>
      <w:proofErr w:type="spellStart"/>
      <w:r w:rsidRPr="00D0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Тасеевском</w:t>
      </w:r>
      <w:proofErr w:type="spellEnd"/>
      <w:r w:rsidRPr="00D0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 детей в возрасте от 5-17 лет охваченных дополнительным образованием учреждениями подведомственными Отделу образования – 1044 (61,6 %), ниже представлена диаграмма вовлечения: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50D58B6" wp14:editId="2C1125BF">
            <wp:simplePos x="0" y="0"/>
            <wp:positionH relativeFrom="column">
              <wp:posOffset>-28575</wp:posOffset>
            </wp:positionH>
            <wp:positionV relativeFrom="paragraph">
              <wp:posOffset>71120</wp:posOffset>
            </wp:positionV>
            <wp:extent cx="6336665" cy="2059305"/>
            <wp:effectExtent l="0" t="0" r="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Возрастной состав вовлеченных показывает, что основной процент обучающихся это дети 5, 9, 16, 17 лет, меньше всех охвачены дополнительным образованием. </w:t>
      </w:r>
      <w:proofErr w:type="gramEnd"/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района, реализуется муниципальная программа «Развитие образования в </w:t>
      </w:r>
      <w:proofErr w:type="spell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Тасеевском</w:t>
      </w:r>
      <w:proofErr w:type="spell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районе», утвержденная постановлением администрации Тасеевского района от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23.12.2021 № 652</w:t>
      </w: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рамках данной программы одним из приоритетных направлений деятельности является создание в системе общего и дополнительного образования равных возможностей для современного качественного образования и позитивной социализации детей.</w:t>
      </w:r>
    </w:p>
    <w:p w:rsidR="00D06B8F" w:rsidRPr="00D06B8F" w:rsidRDefault="00D06B8F" w:rsidP="00D06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0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реализации на территории Тасеевского района регионального проекта «Успех каждого ребенка», утвержденного первым заместителем Губернатора Красноярского края – председателем Правительства Красноярского края Ю.А. Лапшиным от 11.12.2018, Целевой модели развития региональной системы дополнительного образования детей, утвержденной приказом Министерства просвещения Российской Федерации от 03.09.2019 № 467, комплекса мероприятий (дорожной карты) по формированию современных управленческих и организационно-экономических механизмов в системе дополнительного образования детей</w:t>
      </w:r>
      <w:proofErr w:type="gramEnd"/>
      <w:r w:rsidRPr="00D0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Красноярского края, утвержденного распоряжением Правительства Красноярского края от 04.07.2019 № 453-р, </w:t>
      </w: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администрации Тасеевского района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13.04.2020 № 182 «О создании Муниципального опорного центра дополнительного образования детей в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Тасеевском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создан </w:t>
      </w:r>
      <w:r w:rsidRPr="00D0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опорный центр дополнительного образования детей (МОЦ), который является структурным подразделением МБУ ДО «Центр внешкольной работы».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МОЦ входят следующие специалисты: </w:t>
      </w:r>
      <w:r w:rsidRPr="00D0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структурного подразделения и методист.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Предназначение системы дополнительного образования в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Тасеевском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– быть привлекательной и востребованной для населения – достижимо только при обеспечении многообразия видов деятельности, мобильного реагирования на запросы времени.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Данная модель разработана в целях увеличения охвата детей услугами дополнительного образования за счет обновления содержания, форм и средств организации дополнительного образования, обеспечения доступности дополнительного образования посредством реализации дополнительных общеобразовательных программ и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предпрофессиональных программ</w:t>
      </w: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в возрасте от 5 до 18 лет разных категорий: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 с ограниченными возможностями здоровья;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-дети, находящиеся в трудной жизненной ситуации;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проявившие выдающие способности;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-дети, проживающие в сельской местности и в труднодоступных отдаленных территориях.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модели: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потребностей, испытываемых одаренными детьми, детьми с особыми возможностями здоровья, детьми, находящихся в трудной жизненной ситуации, детьми, проживающими в сельской местности и в труднодоступных отдаленных территориях;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Расширение информационного пространства системы дополнительного образования;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Создание условий для разработки и реализации современных программ для детей с различными образовательными потребностями, внедрение сетевых, </w:t>
      </w:r>
      <w:proofErr w:type="spell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дистанционных программ;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квалификации педагогических работников;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Обеспечение равной доступности учащимся к качественным услугам дополнительного образования;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Обеспечение охвата детей в возрасте от 5 до 18 лет качественными дополнительными общеобразовательными программами.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дополнительного образования Тасеевского района функционируют 19 организаций различной ведомственной принадлежности: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-образование: 2 организации дополнительного образования, 7 общеобразовательных организаций, 7 дошкольных образовательных учреждений;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организации в отрасли культуры.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учреждений дополнительного образования собственных площадей осложняет возможность реализации программ на должном уровне.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доступности дополнительного образования для детей из отдаленных населенных пунктов организации дополнительного образования открывают дополнительные лицензионные адреса для ведения образовательной деятельности:</w:t>
      </w:r>
    </w:p>
    <w:p w:rsidR="00D06B8F" w:rsidRPr="00D06B8F" w:rsidRDefault="00D06B8F" w:rsidP="00D06B8F">
      <w:pPr>
        <w:tabs>
          <w:tab w:val="left" w:pos="6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-Муниципальное бюджетное учреждение дополнительного образования «Центр внешкольной работы» в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лицензией от 07.12.2016 № 9090-л, на основании договоров безвозмездного пользования осуществляет образовательную деятельность в 7 учреждениях:</w:t>
      </w:r>
    </w:p>
    <w:p w:rsidR="00D06B8F" w:rsidRPr="00D06B8F" w:rsidRDefault="00D06B8F" w:rsidP="00D06B8F">
      <w:pPr>
        <w:tabs>
          <w:tab w:val="left" w:pos="6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1»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663770,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Тасеево, ул.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24;</w:t>
      </w:r>
    </w:p>
    <w:p w:rsidR="00D06B8F" w:rsidRPr="00D06B8F" w:rsidRDefault="00D06B8F" w:rsidP="00D06B8F">
      <w:pPr>
        <w:tabs>
          <w:tab w:val="left" w:pos="6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2» расположенная по адресу 663770,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Тасеево, ул. Мичурина, д. 8;</w:t>
      </w:r>
    </w:p>
    <w:p w:rsidR="00D06B8F" w:rsidRPr="00D06B8F" w:rsidRDefault="00D06B8F" w:rsidP="00D06B8F">
      <w:pPr>
        <w:tabs>
          <w:tab w:val="left" w:pos="6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3» расположенная по адресу 663774,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Сухово, ул. Солонцы, д. 13 б;</w:t>
      </w:r>
      <w:proofErr w:type="gramEnd"/>
    </w:p>
    <w:p w:rsidR="00D06B8F" w:rsidRPr="00D06B8F" w:rsidRDefault="00D06B8F" w:rsidP="00D06B8F">
      <w:pPr>
        <w:tabs>
          <w:tab w:val="left" w:pos="6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Сивохинская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5»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663775,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Сивохино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2 «А»;</w:t>
      </w:r>
    </w:p>
    <w:p w:rsidR="00D06B8F" w:rsidRPr="00D06B8F" w:rsidRDefault="00D06B8F" w:rsidP="00D06B8F">
      <w:pPr>
        <w:tabs>
          <w:tab w:val="left" w:pos="6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МБОУ «Веселовская СОШ № 7» расположенная по адресу 663792,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29;</w:t>
      </w:r>
    </w:p>
    <w:p w:rsidR="00D06B8F" w:rsidRPr="00D06B8F" w:rsidRDefault="00D06B8F" w:rsidP="00D06B8F">
      <w:pPr>
        <w:tabs>
          <w:tab w:val="left" w:pos="6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6) МБДОУ детский сад №6 «Сказка»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</w:t>
      </w: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адресу  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663770,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Тасеево, ул. Октябрьская, д. 141;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7) МБДОУ детский сад №8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Сибирячок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</w:t>
      </w: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адресу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663770,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Тасеево, ул.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Норышева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3.</w:t>
      </w:r>
    </w:p>
    <w:p w:rsidR="00D06B8F" w:rsidRPr="00D06B8F" w:rsidRDefault="00D06B8F" w:rsidP="00D06B8F">
      <w:pPr>
        <w:tabs>
          <w:tab w:val="left" w:pos="6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B8F" w:rsidRPr="00D06B8F" w:rsidRDefault="00D06B8F" w:rsidP="00D06B8F">
      <w:pPr>
        <w:tabs>
          <w:tab w:val="left" w:pos="6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«Детско-юношеская спортивная школа» в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лицензией от 29.04.2016 № 8778-л, на основании договоров безвозмездного пользования осуществляет образовательную деятельность в 4 учреждениях:</w:t>
      </w:r>
    </w:p>
    <w:p w:rsidR="00D06B8F" w:rsidRPr="00D06B8F" w:rsidRDefault="00D06B8F" w:rsidP="00D06B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1»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663770,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Тасеево, ул.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24;</w:t>
      </w:r>
    </w:p>
    <w:p w:rsidR="00D06B8F" w:rsidRPr="00D06B8F" w:rsidRDefault="00D06B8F" w:rsidP="00D06B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2» расположенная</w:t>
      </w:r>
      <w:r w:rsidRPr="00D06B8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663770,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Тасеево, ул. Мичурина, д. 8;</w:t>
      </w:r>
    </w:p>
    <w:p w:rsidR="00D06B8F" w:rsidRPr="00D06B8F" w:rsidRDefault="00D06B8F" w:rsidP="00D06B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Сивохинская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5»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proofErr w:type="gramEnd"/>
      <w:r w:rsidRPr="00D06B8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663775,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Сивохино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2 «А»;</w:t>
      </w:r>
    </w:p>
    <w:p w:rsidR="00D06B8F" w:rsidRPr="00D06B8F" w:rsidRDefault="00D06B8F" w:rsidP="00D06B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«ДЮСШ»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proofErr w:type="gramEnd"/>
      <w:r w:rsidRPr="00D06B8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663770, Красноярский край,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Тасеево, ул. 40 лет Победы, д.39.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дополнительного образования Тасеевского района реализуются программы по 6 направленностям в общем количестве 85:</w:t>
      </w:r>
    </w:p>
    <w:p w:rsidR="00D06B8F" w:rsidRPr="00D06B8F" w:rsidRDefault="00D06B8F" w:rsidP="00D06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Calibri" w:hAnsi="Times New Roman" w:cs="Times New Roman"/>
          <w:sz w:val="28"/>
          <w:szCs w:val="28"/>
        </w:rPr>
        <w:t>1.художественная – 36;</w:t>
      </w:r>
    </w:p>
    <w:p w:rsidR="00D06B8F" w:rsidRPr="00D06B8F" w:rsidRDefault="00D06B8F" w:rsidP="00D06B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06B8F">
        <w:rPr>
          <w:rFonts w:ascii="Times New Roman" w:eastAsia="Calibri" w:hAnsi="Times New Roman" w:cs="Times New Roman"/>
          <w:sz w:val="28"/>
          <w:szCs w:val="28"/>
        </w:rPr>
        <w:t>2.физкультурно-спортивная – 28;</w:t>
      </w:r>
    </w:p>
    <w:p w:rsidR="00D06B8F" w:rsidRPr="00D06B8F" w:rsidRDefault="00D06B8F" w:rsidP="00D06B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06B8F">
        <w:rPr>
          <w:rFonts w:ascii="Times New Roman" w:eastAsia="Calibri" w:hAnsi="Times New Roman" w:cs="Times New Roman"/>
          <w:sz w:val="28"/>
          <w:szCs w:val="28"/>
        </w:rPr>
        <w:t>3.туристско-краеведческая – 5;</w:t>
      </w:r>
    </w:p>
    <w:p w:rsidR="00D06B8F" w:rsidRPr="00D06B8F" w:rsidRDefault="00D06B8F" w:rsidP="00D06B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06B8F">
        <w:rPr>
          <w:rFonts w:ascii="Times New Roman" w:eastAsia="Calibri" w:hAnsi="Times New Roman" w:cs="Times New Roman"/>
          <w:sz w:val="28"/>
          <w:szCs w:val="28"/>
        </w:rPr>
        <w:t>4.техническая – 7;</w:t>
      </w:r>
    </w:p>
    <w:p w:rsidR="00D06B8F" w:rsidRPr="00D06B8F" w:rsidRDefault="00D06B8F" w:rsidP="00D06B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06B8F">
        <w:rPr>
          <w:rFonts w:ascii="Times New Roman" w:eastAsia="Calibri" w:hAnsi="Times New Roman" w:cs="Times New Roman"/>
          <w:sz w:val="28"/>
          <w:szCs w:val="28"/>
        </w:rPr>
        <w:t>5.социально-гуманитарная – 14;</w:t>
      </w:r>
    </w:p>
    <w:p w:rsidR="00D06B8F" w:rsidRPr="00D06B8F" w:rsidRDefault="00D06B8F" w:rsidP="00D06B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06B8F">
        <w:rPr>
          <w:rFonts w:ascii="Times New Roman" w:eastAsia="Calibri" w:hAnsi="Times New Roman" w:cs="Times New Roman"/>
          <w:sz w:val="28"/>
          <w:szCs w:val="28"/>
        </w:rPr>
        <w:t>6.естественнонаучная – 8.</w:t>
      </w:r>
    </w:p>
    <w:p w:rsidR="00D06B8F" w:rsidRPr="00D06B8F" w:rsidRDefault="00D06B8F" w:rsidP="00D06B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-43 программы реализуют учреждения дополнительного образования (28 - МБУ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внешкольной работы», 15 – МБУ ДО «ДЮСШ»);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-39 – общеобразовательные учреждения;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– учреждение дошкольного образования. </w:t>
      </w:r>
    </w:p>
    <w:p w:rsidR="00D06B8F" w:rsidRPr="00D06B8F" w:rsidRDefault="00D06B8F" w:rsidP="00D06B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отдела образования администрации Тасеевского района от 26.12.2022 № 391 была утверждена программа персонифицированного финансирования дополнительного образования детей на 2023 год, определено число сертификатов ПФ в количестве 272, рассчитан номинал сертификата в объеме 8 050 руб. </w:t>
      </w:r>
    </w:p>
    <w:p w:rsidR="00D06B8F" w:rsidRPr="00D06B8F" w:rsidRDefault="00D06B8F" w:rsidP="00D06B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муниципалитета было определено 2 учреждения дополнительного образования,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активирующих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сертификаты персонифицированного обучения (МБУ ДО «Центр внешкольной работы», МБУ ДО «ДЮСШ»). В систему персонифицированного финансирования включены 11 программ (12 - МБУ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внешкольной работы», 7 – МБУ ДО «ДЮСШ»), программы успешно прошли независимую оценку качества дополнительных общеобразовательных программ.</w:t>
      </w:r>
      <w:r w:rsidRPr="00D06B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0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сотрудники муниципального опорного центра являются экспертами </w:t>
      </w:r>
      <w:proofErr w:type="gramStart"/>
      <w:r w:rsidRPr="00D0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0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дополнительных общеобразовательных программ (далее – НОК ДОК) в форме общественной экспертизы.</w:t>
      </w:r>
    </w:p>
    <w:p w:rsidR="00D06B8F" w:rsidRPr="00D06B8F" w:rsidRDefault="00D06B8F" w:rsidP="00D06B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«Точка роста» с сентября 2021 года на базе двух общеобразовательных организаций: 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1» и 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Сивохинская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5», где реализуется 4 дополнительных общеобразовательных программ. В сентябре 2022 года еще в 2 общеобразовательных учреждениях: 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2», МБОУ «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Суховская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3» открылась «Точка роста», где реализовываются программы.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загружены и опубликованы в автоматизированной информационной системе Красноярского края «Навигатор дополнительного образования», данный информационный ресурс позволяет родителям и детям в онлайн-режиме бронировать места и записываться на программы.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общеобразовательные программы реализуются по 6 направленностям: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- 262 (31,4 %);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-социально-гуманитарная - 164 (18 %);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-естественнонаучная - 78 (8,5 %);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-туристско-краеведческая -104 (11,4 %);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-техническая - 16 (1,7%);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физкультурно-спортивная - 286 (28,7 %).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Перечень проблем по обеспечению доступности дополнительного образования детей, развития системы дополнительного образования детей в </w:t>
      </w:r>
      <w:proofErr w:type="spellStart"/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Тасеевском</w:t>
      </w:r>
      <w:proofErr w:type="spellEnd"/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Система дополнительного образования детей Тасеевского района имеет ряд проблем по обеспечению доступности дополнительного образования детей.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 из факторов, влияющих на качество дополнительного образования, на равное распространение современных технологий, форм и </w:t>
      </w: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методов преподавания во всех образовательных организациях, реализующих дополнительные общеобразовательные программы, является наличие кадрового потенциала и уровень квалификации.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очевидно, что идеально было бы, чтобы педагоги дополнительного образования не являлись учителями образовательных организаций. Но в условиях дефицита педагогических кадров и крайне скудного финансирования дополнительного образования, когда финансируются в основном только защищенные статьи (заработная плата и коммунальные услуги) на сегодняшний день задача не выполнимая. В связи с этим, решая вопросы организации дополнительного образования, мы используем возможности школ, детский садом, огромный опыт, педагогов. Как правило, объединения ведут люди увлеченные, творческие, способные организовать и рассмотреть талант в ребенке, а иногда и осуществить его мечту.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сопровождения непрерывного профессионального развития и карьерного роста педагогических кадров, низкий уровень владения цифровыми ресурсами, педагогами реализующих дополнительные общеобразовательные программы, старение кадров.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дефицит в современном оборудовании и инвентаре, учебных пособиях и компьютерной технике, для полноценной реализации программ учреждениям дополнительного образования необходимы дополнительные площади, чтобы не зависеть от расписания учебного процесса в школах, дублирование направлений дополнительного образования в учреждениях дополнительного образования и общеобразовательных учреждениях. Недостаточный темп обновления содержания и технологий по  направленностям дополнительного образования детей.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3.Принятые / разработанные решения по повышению доступности дополнительного образования, развития системы дополнительного образования детей в </w:t>
      </w:r>
      <w:proofErr w:type="spellStart"/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Тасеевском</w:t>
      </w:r>
      <w:proofErr w:type="spellEnd"/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районе, анализ реализации принятых решений. 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Системные изменения в сфере дополнительного образования 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и проводится на основании программ развития учреждений реализую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общеобразовательные программы,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развития системы дополнительного образования МБУ </w:t>
      </w:r>
      <w:proofErr w:type="gram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</w:t>
      </w:r>
      <w:proofErr w:type="gram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внешкольной работы» участвует </w:t>
      </w: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конкурсном отборе на предоставление грантов в форме субсидий образовательным организациям, уже дважды (в 2018 и 2020 годах) становится победителем краевого конкурса дополнительных общеобразовательных программ и получает денежные поддержки в размере 200 000 рублей. Победа в краевом </w:t>
      </w:r>
      <w:proofErr w:type="spell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грантовом</w:t>
      </w:r>
      <w:proofErr w:type="spell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и участие федеральном проекте экологический патруль позволили оснастить муниципальную естественнонаучную лабораторию современным оборудованием, на базе которой реализуется сетевая программа «Лаборатория успеха». Результативность реализации регулярно подтверждается достижениями обучающихся, среди которых победы в краевом молодежном форуме «Научно – технический потенциал Сибири», </w:t>
      </w: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международной ежегодной научн</w:t>
      </w:r>
      <w:proofErr w:type="gramStart"/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практической конференции «Максимум», </w:t>
      </w: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 открытом конкурсе юношеских исследовательских работ имени В.И. Вернадского, Открытие 2030, Водном конкурс, Слете экологов.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сентябре 2021 года в МБОУ «</w:t>
      </w:r>
      <w:proofErr w:type="spell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Тасеевская</w:t>
      </w:r>
      <w:proofErr w:type="spell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 № 1», МБОУ «</w:t>
      </w:r>
      <w:proofErr w:type="spell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Сивохинская</w:t>
      </w:r>
      <w:proofErr w:type="spell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 № 5» открылись Центры образования «Точки роста», оснащенные самым современным оборудованием, благодаря чему в школах созданы условия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 </w:t>
      </w:r>
      <w:hyperlink r:id="rId11" w:tooltip="Общеобразовательные программы" w:history="1">
        <w:r w:rsidRPr="00D06B8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общеобразовательных программ</w:t>
        </w:r>
      </w:hyperlink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цифрового, естественнонаучного, технического и</w:t>
      </w:r>
      <w:proofErr w:type="gram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гуманитарного</w:t>
      </w:r>
      <w:proofErr w:type="gram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профилей. </w:t>
      </w:r>
      <w:proofErr w:type="gramStart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Постепенное</w:t>
      </w:r>
      <w:proofErr w:type="gramEnd"/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обновления содержания и совершенствования методов обучения в таких предметных областях, как: «Технология», «Информатика», «Основы </w:t>
      </w:r>
      <w:hyperlink r:id="rId12" w:tooltip="Безопасность жизнедеятельности" w:history="1">
        <w:r w:rsidRPr="00D06B8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безопасности жизнедеятельности</w:t>
        </w:r>
      </w:hyperlink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федерального проекта «Спорт – норма жизни» нацпроекта «Демография» и краевой</w:t>
      </w:r>
      <w:r w:rsidRPr="00D06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13" w:tooltip="Государственные программы" w:history="1">
        <w:r w:rsidRPr="00D06B8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государственной программы</w:t>
        </w:r>
      </w:hyperlink>
      <w:r w:rsidRPr="00D06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«Развитие физической культуры и спорта» в 2019 году на территории МБУ «ДЮСШ» открылась новая многофункциональная игровая площадка. </w:t>
      </w:r>
    </w:p>
    <w:p w:rsidR="00D06B8F" w:rsidRPr="00D06B8F" w:rsidRDefault="00D06B8F" w:rsidP="00D06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B8F">
        <w:rPr>
          <w:rFonts w:ascii="Times New Roman" w:hAnsi="Times New Roman" w:cs="Times New Roman"/>
          <w:b/>
          <w:sz w:val="28"/>
          <w:szCs w:val="28"/>
        </w:rPr>
        <w:t>4. Прогноз на 2022–2024 годы динамики увеличения охвата детей дополнительным образованием с учётом актуального демографического прогноза,</w:t>
      </w:r>
      <w:r w:rsidRPr="00D06B8F">
        <w:rPr>
          <w:rFonts w:ascii="Times New Roman" w:eastAsia="Calibri" w:hAnsi="Times New Roman" w:cs="Times New Roman"/>
          <w:b/>
          <w:sz w:val="28"/>
          <w:szCs w:val="28"/>
        </w:rPr>
        <w:t xml:space="preserve"> с учётом реализации субсидии </w:t>
      </w:r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Красноярского края на увеличение охвата детей, обучающихся по дополнительным общеразвивающим программам</w:t>
      </w:r>
      <w:r w:rsidRPr="00D06B8F">
        <w:rPr>
          <w:rFonts w:ascii="Times New Roman" w:eastAsia="Calibri" w:hAnsi="Times New Roman" w:cs="Times New Roman"/>
          <w:b/>
          <w:sz w:val="28"/>
          <w:szCs w:val="28"/>
        </w:rPr>
        <w:t xml:space="preserve"> (далее – мероприятие)</w:t>
      </w:r>
      <w:r w:rsidRPr="00D06B8F">
        <w:rPr>
          <w:rFonts w:ascii="Times New Roman" w:hAnsi="Times New Roman" w:cs="Times New Roman"/>
          <w:b/>
          <w:sz w:val="28"/>
          <w:szCs w:val="28"/>
        </w:rPr>
        <w:t>.</w:t>
      </w:r>
    </w:p>
    <w:p w:rsidR="00D06B8F" w:rsidRPr="00D06B8F" w:rsidRDefault="00D06B8F" w:rsidP="00D06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1134"/>
        <w:gridCol w:w="851"/>
        <w:gridCol w:w="851"/>
        <w:gridCol w:w="708"/>
        <w:gridCol w:w="850"/>
        <w:gridCol w:w="851"/>
        <w:gridCol w:w="850"/>
      </w:tblGrid>
      <w:tr w:rsidR="00D06B8F" w:rsidRPr="00D06B8F" w:rsidTr="00465DD5">
        <w:tc>
          <w:tcPr>
            <w:tcW w:w="1134" w:type="dxa"/>
            <w:vMerge w:val="restart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детей </w:t>
            </w: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возрасте </w:t>
            </w: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5 до 18 лет, проживающих на территории муниципального образования, чел.</w:t>
            </w:r>
          </w:p>
        </w:tc>
        <w:tc>
          <w:tcPr>
            <w:tcW w:w="993" w:type="dxa"/>
            <w:vMerge w:val="restart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охваченных дополнительным образованием (по состоянию на дату подачи заявки), чел.</w:t>
            </w:r>
          </w:p>
        </w:tc>
        <w:tc>
          <w:tcPr>
            <w:tcW w:w="1134" w:type="dxa"/>
            <w:vMerge w:val="restart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детей </w:t>
            </w: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возрасте </w:t>
            </w: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5 до 18 лет дополнительным образованием (по состоянию на дату подачи заявки), %</w:t>
            </w:r>
          </w:p>
        </w:tc>
        <w:tc>
          <w:tcPr>
            <w:tcW w:w="4961" w:type="dxa"/>
            <w:gridSpan w:val="6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Прогнозируемый охват дополнительным образованием в муниципальном образовании (количество детей, охваченных дополнительным образованием, чел.)</w:t>
            </w:r>
          </w:p>
        </w:tc>
      </w:tr>
      <w:tr w:rsidR="00D06B8F" w:rsidRPr="00D06B8F" w:rsidTr="00465DD5">
        <w:tc>
          <w:tcPr>
            <w:tcW w:w="1134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8" w:type="dxa"/>
            <w:gridSpan w:val="2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D06B8F" w:rsidRPr="00D06B8F" w:rsidTr="00465DD5">
        <w:trPr>
          <w:trHeight w:val="303"/>
        </w:trPr>
        <w:tc>
          <w:tcPr>
            <w:tcW w:w="1134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муниципального образования края</w:t>
            </w:r>
          </w:p>
        </w:tc>
        <w:tc>
          <w:tcPr>
            <w:tcW w:w="851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мероприятия</w:t>
            </w:r>
          </w:p>
        </w:tc>
        <w:tc>
          <w:tcPr>
            <w:tcW w:w="708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муниципального образования</w:t>
            </w:r>
          </w:p>
        </w:tc>
        <w:tc>
          <w:tcPr>
            <w:tcW w:w="850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в рамках мероприятия</w:t>
            </w:r>
          </w:p>
        </w:tc>
        <w:tc>
          <w:tcPr>
            <w:tcW w:w="851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муниципального образования</w:t>
            </w:r>
          </w:p>
        </w:tc>
        <w:tc>
          <w:tcPr>
            <w:tcW w:w="850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мероприятия</w:t>
            </w:r>
          </w:p>
        </w:tc>
      </w:tr>
      <w:tr w:rsidR="00D06B8F" w:rsidRPr="00D06B8F" w:rsidTr="00465DD5">
        <w:tc>
          <w:tcPr>
            <w:tcW w:w="1134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Тасеев-ский</w:t>
            </w:r>
            <w:proofErr w:type="spellEnd"/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993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134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61,8%</w:t>
            </w:r>
          </w:p>
        </w:tc>
        <w:tc>
          <w:tcPr>
            <w:tcW w:w="851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1410</w:t>
            </w:r>
          </w:p>
        </w:tc>
        <w:tc>
          <w:tcPr>
            <w:tcW w:w="851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1410</w:t>
            </w:r>
          </w:p>
        </w:tc>
        <w:tc>
          <w:tcPr>
            <w:tcW w:w="850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850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</w:tbl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B8F" w:rsidRPr="00D06B8F" w:rsidRDefault="00D06B8F" w:rsidP="00D0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Расчет потребности </w:t>
      </w:r>
      <w:r w:rsidRPr="00D06B8F">
        <w:rPr>
          <w:rFonts w:ascii="Times New Roman" w:hAnsi="Times New Roman" w:cs="Times New Roman"/>
          <w:b/>
          <w:sz w:val="28"/>
          <w:szCs w:val="28"/>
        </w:rPr>
        <w:t>для реализации мероприятия</w:t>
      </w:r>
    </w:p>
    <w:tbl>
      <w:tblPr>
        <w:tblStyle w:val="a7"/>
        <w:tblW w:w="9396" w:type="dxa"/>
        <w:jc w:val="center"/>
        <w:tblLook w:val="04A0" w:firstRow="1" w:lastRow="0" w:firstColumn="1" w:lastColumn="0" w:noHBand="0" w:noVBand="1"/>
      </w:tblPr>
      <w:tblGrid>
        <w:gridCol w:w="540"/>
        <w:gridCol w:w="4268"/>
        <w:gridCol w:w="2383"/>
        <w:gridCol w:w="2205"/>
      </w:tblGrid>
      <w:tr w:rsidR="00D06B8F" w:rsidRPr="00D06B8F" w:rsidTr="00465DD5">
        <w:trPr>
          <w:jc w:val="center"/>
        </w:trPr>
        <w:tc>
          <w:tcPr>
            <w:tcW w:w="540" w:type="dxa"/>
            <w:vMerge w:val="restart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B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06B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6B8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68" w:type="dxa"/>
            <w:vMerge w:val="restart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88" w:type="dxa"/>
            <w:gridSpan w:val="2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сертификата </w:t>
            </w: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дополнительного образования</w:t>
            </w:r>
          </w:p>
        </w:tc>
      </w:tr>
      <w:tr w:rsidR="00D06B8F" w:rsidRPr="00D06B8F" w:rsidTr="00465DD5">
        <w:trPr>
          <w:jc w:val="center"/>
        </w:trPr>
        <w:tc>
          <w:tcPr>
            <w:tcW w:w="540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«Дети от 5 до 18 лет»</w:t>
            </w:r>
          </w:p>
        </w:tc>
        <w:tc>
          <w:tcPr>
            <w:tcW w:w="2205" w:type="dxa"/>
            <w:vAlign w:val="center"/>
          </w:tcPr>
          <w:p w:rsidR="00D06B8F" w:rsidRDefault="00D06B8F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«Дети от 5 до 18 лет с ограни</w:t>
            </w:r>
            <w:r w:rsidR="00465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 возможностями здоровья»</w:t>
            </w:r>
          </w:p>
          <w:p w:rsidR="00465DD5" w:rsidRPr="00D06B8F" w:rsidRDefault="00465DD5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B8F" w:rsidRPr="00D06B8F" w:rsidTr="00465DD5">
        <w:trPr>
          <w:jc w:val="center"/>
        </w:trPr>
        <w:tc>
          <w:tcPr>
            <w:tcW w:w="540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68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обеспечения сертификата персонифицированного финансирования дополнительного образования (далее – сертификат дополнительного образования), руб.</w:t>
            </w:r>
          </w:p>
        </w:tc>
        <w:tc>
          <w:tcPr>
            <w:tcW w:w="2383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2205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06B8F" w:rsidRPr="00D06B8F" w:rsidTr="00465DD5">
        <w:trPr>
          <w:jc w:val="center"/>
        </w:trPr>
        <w:tc>
          <w:tcPr>
            <w:tcW w:w="540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8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дополнительного образования, формируемых в рамках мероприятия, шт.</w:t>
            </w:r>
          </w:p>
        </w:tc>
        <w:tc>
          <w:tcPr>
            <w:tcW w:w="2383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05" w:type="dxa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06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D06B8F" w:rsidRPr="00D06B8F" w:rsidRDefault="00D06B8F" w:rsidP="00D0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8F">
        <w:rPr>
          <w:rFonts w:ascii="Times New Roman" w:hAnsi="Times New Roman" w:cs="Times New Roman"/>
          <w:b/>
          <w:sz w:val="28"/>
          <w:szCs w:val="28"/>
        </w:rPr>
        <w:t xml:space="preserve">6. Опыт реализации в муниципальном образовании </w:t>
      </w:r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Красноярского </w:t>
      </w:r>
      <w:proofErr w:type="gramStart"/>
      <w:r w:rsidRPr="00D0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 целевой модели развития региональной системы дополнительного образования детей</w:t>
      </w:r>
      <w:proofErr w:type="gramEnd"/>
    </w:p>
    <w:p w:rsidR="00D06B8F" w:rsidRPr="00D06B8F" w:rsidRDefault="00D06B8F" w:rsidP="00D0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2"/>
        <w:gridCol w:w="5385"/>
      </w:tblGrid>
      <w:tr w:rsidR="00D06B8F" w:rsidRPr="00D06B8F" w:rsidTr="00465DD5">
        <w:tc>
          <w:tcPr>
            <w:tcW w:w="379" w:type="pct"/>
            <w:vAlign w:val="center"/>
          </w:tcPr>
          <w:p w:rsidR="00D06B8F" w:rsidRPr="00D06B8F" w:rsidRDefault="00D06B8F" w:rsidP="00D06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06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6B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3" w:type="pct"/>
            <w:vAlign w:val="center"/>
          </w:tcPr>
          <w:p w:rsidR="00D06B8F" w:rsidRPr="00D06B8F" w:rsidRDefault="00D06B8F" w:rsidP="00D06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78" w:type="pct"/>
            <w:vAlign w:val="center"/>
          </w:tcPr>
          <w:p w:rsidR="00D06B8F" w:rsidRPr="00D06B8F" w:rsidRDefault="00D06B8F" w:rsidP="00D06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D06B8F" w:rsidRPr="00D06B8F" w:rsidTr="00465DD5">
        <w:tc>
          <w:tcPr>
            <w:tcW w:w="379" w:type="pct"/>
            <w:vAlign w:val="center"/>
          </w:tcPr>
          <w:p w:rsidR="00D06B8F" w:rsidRPr="00D06B8F" w:rsidRDefault="00D06B8F" w:rsidP="00D06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3" w:type="pct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муниципального опорного центра дополнительного образования детей</w:t>
            </w:r>
          </w:p>
        </w:tc>
        <w:tc>
          <w:tcPr>
            <w:tcW w:w="2878" w:type="pct"/>
          </w:tcPr>
          <w:p w:rsidR="00D06B8F" w:rsidRPr="00D06B8F" w:rsidRDefault="00D06B8F" w:rsidP="00D06B8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Постановлением администрации Тасеевского района </w:t>
            </w: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13.04.2020 № 182 «О создании Муниципального опорного центра дополнительного образования детей в </w:t>
            </w:r>
            <w:proofErr w:type="spellStart"/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Тасеевском</w:t>
            </w:r>
            <w:proofErr w:type="spellEnd"/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 создан </w:t>
            </w:r>
            <w:r w:rsidRPr="00D0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муниципальный опорный центр дополнительного образования детей (МОЦ), который является структурным подразделением МБУ ДО «Центр внешкольной работы». </w:t>
            </w: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состав МОЦ входят 2 специалиста: </w:t>
            </w:r>
            <w:r w:rsidRPr="00D0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структурного подразделения и методист.</w:t>
            </w:r>
          </w:p>
          <w:p w:rsidR="00D06B8F" w:rsidRPr="00D06B8F" w:rsidRDefault="00D06B8F" w:rsidP="00D06B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зона (размещение сотрудников) на площади 12,9 </w:t>
            </w:r>
            <w:proofErr w:type="spellStart"/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оснащение стол – 2 шт.;  стул - 4 </w:t>
            </w:r>
            <w:proofErr w:type="spellStart"/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6B8F" w:rsidRPr="00D06B8F" w:rsidRDefault="00D06B8F" w:rsidP="00D06B8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 - 2 шт.; принтер </w:t>
            </w: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BROTHERHL</w:t>
            </w: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-2132</w:t>
            </w: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шт., лекторий площадью 43,4 </w:t>
            </w:r>
            <w:proofErr w:type="spellStart"/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0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Деятельность МОЦ представлена в группе </w:t>
            </w:r>
            <w:proofErr w:type="spellStart"/>
            <w:r w:rsidRPr="00D0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D0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14" w:history="1">
              <w:r w:rsidRPr="00D06B8F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https://vk.com/public195227027</w:t>
              </w:r>
            </w:hyperlink>
            <w:r w:rsidRPr="00D0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на сайте МБУ ДО «Центра внешкольной работы», вкладка МОЦ  </w:t>
            </w:r>
            <w:hyperlink r:id="rId15" w:history="1">
              <w:r w:rsidRPr="00D06B8F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http://cwr.ucoz.ru/</w:t>
              </w:r>
            </w:hyperlink>
            <w:r w:rsidRPr="00D0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06B8F" w:rsidRPr="00D06B8F" w:rsidTr="00465DD5">
        <w:tc>
          <w:tcPr>
            <w:tcW w:w="379" w:type="pct"/>
            <w:vAlign w:val="center"/>
          </w:tcPr>
          <w:p w:rsidR="00D06B8F" w:rsidRPr="00D06B8F" w:rsidRDefault="00D06B8F" w:rsidP="00D06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pct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учета детей в автоматизированной информационной системе «Навигатор дополнительного образования Красноярского края»</w:t>
            </w:r>
          </w:p>
        </w:tc>
        <w:tc>
          <w:tcPr>
            <w:tcW w:w="2878" w:type="pct"/>
          </w:tcPr>
          <w:p w:rsidR="00D06B8F" w:rsidRPr="00D06B8F" w:rsidRDefault="00D06B8F" w:rsidP="00D0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опорный центр дополнительного образования Тасеевского района обеспечивает функционирование в муниципалитете АИС «Навигатор дополнительного образования». Для организации работы в системе АИС «Навигатор» составлен реестр муниципальных образовательных организаций района, реализующих дополнительные общеобразовательные </w:t>
            </w: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программы. Всего в АИС «Навигатор» зарегистрировано 11 организаций, реализующих 85 дополнительных общеобразовательных программ</w:t>
            </w:r>
          </w:p>
        </w:tc>
      </w:tr>
      <w:tr w:rsidR="00D06B8F" w:rsidRPr="00D06B8F" w:rsidTr="00465DD5">
        <w:tc>
          <w:tcPr>
            <w:tcW w:w="379" w:type="pct"/>
            <w:vAlign w:val="center"/>
          </w:tcPr>
          <w:p w:rsidR="00D06B8F" w:rsidRPr="00D06B8F" w:rsidRDefault="00D06B8F" w:rsidP="00D06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43" w:type="pct"/>
            <w:vAlign w:val="center"/>
          </w:tcPr>
          <w:p w:rsidR="00D06B8F" w:rsidRPr="00D06B8F" w:rsidRDefault="00D06B8F" w:rsidP="00D06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персонифицированного финансирования дополнительного образования детей</w:t>
            </w:r>
          </w:p>
        </w:tc>
        <w:tc>
          <w:tcPr>
            <w:tcW w:w="2878" w:type="pct"/>
          </w:tcPr>
          <w:p w:rsidR="00D06B8F" w:rsidRPr="00D06B8F" w:rsidRDefault="00D06B8F" w:rsidP="00D0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персонифицированного финансирования дополнительного образования детей в </w:t>
            </w:r>
            <w:proofErr w:type="spellStart"/>
            <w:r w:rsidRPr="00D06B8F">
              <w:rPr>
                <w:rFonts w:ascii="Times New Roman" w:hAnsi="Times New Roman" w:cs="Times New Roman"/>
                <w:sz w:val="28"/>
                <w:szCs w:val="28"/>
              </w:rPr>
              <w:t>Тасеевской</w:t>
            </w:r>
            <w:proofErr w:type="spellEnd"/>
            <w:r w:rsidRPr="00D06B8F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началось с 01.09.2021 года и регламентировалось Постановлением администрации Тасеевского района от 21.05.2021 № 289 «Об утверждении Правил персонифицированного финансирования дополнительного образования детей на территории Тасеевского района». Далее в НПА внесены изменения от 24.02.2022 № 76 «О внесении изменений в постановление администрации Тасеевского района от 21.05.2021 № 289 «Об утверждении Правил персонифицированного финансирования дополнительного образования детей на территории Тасеевского района»». </w:t>
            </w:r>
          </w:p>
          <w:p w:rsidR="00D06B8F" w:rsidRPr="00D06B8F" w:rsidRDefault="00D06B8F" w:rsidP="00D0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персонифицированного финансирования детей на территории Тасеевского района на 2023 год утверждена приказом отдела образования Тасеевского района от 26.12.2022 № 391. </w:t>
            </w:r>
          </w:p>
          <w:p w:rsidR="00D06B8F" w:rsidRPr="00D06B8F" w:rsidRDefault="00D06B8F" w:rsidP="00D06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6B8F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детей в возрасте от 5 до 18 лет системой ПФДОД составил 11,42% (201 чел.) В 2022 году охват детей в возрасте от 5 до 18 лет системой ПФДОД составил 16,7 % (295 чел.) при плановых показателях 14,27 %. Увеличение произошла благодаря освоению субсидии бюджетам муниципальных образований на увеличение охвата детей, обучающихся </w:t>
            </w: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дополнительным общеразвивающим программам.</w:t>
            </w:r>
            <w:proofErr w:type="gramEnd"/>
          </w:p>
          <w:p w:rsidR="00D06B8F" w:rsidRPr="00D06B8F" w:rsidRDefault="00D06B8F" w:rsidP="00D0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на 2023 год – 305 (14,27%).</w:t>
            </w:r>
          </w:p>
        </w:tc>
      </w:tr>
    </w:tbl>
    <w:p w:rsidR="00D06B8F" w:rsidRPr="00D06B8F" w:rsidRDefault="00D06B8F" w:rsidP="00D06B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B8F" w:rsidRDefault="00D06B8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569B9" w:rsidRPr="00D06B8F" w:rsidRDefault="00B569B9" w:rsidP="00B569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569B9" w:rsidRDefault="00B569B9" w:rsidP="00B569B9">
      <w:pPr>
        <w:tabs>
          <w:tab w:val="left" w:pos="54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B569B9" w:rsidRDefault="00B569B9" w:rsidP="00B569B9">
      <w:pPr>
        <w:tabs>
          <w:tab w:val="left" w:pos="54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Тасеевского района </w:t>
      </w:r>
    </w:p>
    <w:p w:rsidR="00B569B9" w:rsidRPr="00D06B8F" w:rsidRDefault="00B569B9" w:rsidP="00B569B9">
      <w:pPr>
        <w:tabs>
          <w:tab w:val="left" w:pos="54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02.03.2023 № 30</w:t>
      </w:r>
    </w:p>
    <w:p w:rsidR="00B569B9" w:rsidRPr="00B569B9" w:rsidRDefault="00B569B9" w:rsidP="00B5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B9" w:rsidRPr="00B569B9" w:rsidRDefault="00B569B9" w:rsidP="00B569B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дополнительных общеразвивающих программ, реализующихся образовательными организациями,</w:t>
      </w:r>
      <w:r w:rsidRPr="00B56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рамках реализации </w:t>
      </w:r>
      <w:r w:rsidRPr="00B569B9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</w:t>
      </w:r>
      <w:r w:rsidRPr="00B56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на увеличение охвата детей, обучающихся по дополнительным общеразвивающим программам</w:t>
      </w:r>
      <w:r w:rsidRPr="00B569B9">
        <w:rPr>
          <w:rFonts w:ascii="Times New Roman" w:eastAsia="Calibri" w:hAnsi="Times New Roman" w:cs="Times New Roman"/>
          <w:sz w:val="27"/>
          <w:szCs w:val="27"/>
        </w:rPr>
        <w:t xml:space="preserve"> (далее – мероприятие)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1134"/>
        <w:gridCol w:w="992"/>
        <w:gridCol w:w="851"/>
        <w:gridCol w:w="850"/>
        <w:gridCol w:w="992"/>
        <w:gridCol w:w="992"/>
        <w:gridCol w:w="993"/>
      </w:tblGrid>
      <w:tr w:rsidR="00B569B9" w:rsidRPr="00B569B9" w:rsidTr="00465DD5">
        <w:trPr>
          <w:trHeight w:val="561"/>
        </w:trPr>
        <w:tc>
          <w:tcPr>
            <w:tcW w:w="534" w:type="dxa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организации в соответствии с Уставом</w:t>
            </w:r>
          </w:p>
        </w:tc>
        <w:tc>
          <w:tcPr>
            <w:tcW w:w="709" w:type="dxa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 организации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Направленность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учебных недель в периоде обучения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учебных часов в неделю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Предполагаемая цена </w:t>
            </w:r>
            <w:proofErr w:type="gramStart"/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</w:t>
            </w:r>
            <w:proofErr w:type="gramEnd"/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/час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Норматив затрат по персонифицированному финансированию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Стоимость 1 места </w:t>
            </w: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в периоде обучения </w:t>
            </w:r>
          </w:p>
        </w:tc>
      </w:tr>
      <w:tr w:rsidR="00B569B9" w:rsidRPr="00B569B9" w:rsidTr="00465DD5">
        <w:trPr>
          <w:trHeight w:val="665"/>
        </w:trPr>
        <w:tc>
          <w:tcPr>
            <w:tcW w:w="534" w:type="dxa"/>
            <w:vMerge w:val="restart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B569B9" w:rsidRPr="00B569B9" w:rsidRDefault="00B569B9" w:rsidP="0044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«Детско-юношеская спортивная школа»</w:t>
            </w:r>
          </w:p>
        </w:tc>
        <w:tc>
          <w:tcPr>
            <w:tcW w:w="709" w:type="dxa"/>
            <w:vMerge w:val="restart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5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3508,48</w:t>
            </w:r>
          </w:p>
        </w:tc>
      </w:tr>
      <w:tr w:rsidR="00B569B9" w:rsidRPr="00B569B9" w:rsidTr="00465DD5">
        <w:trPr>
          <w:trHeight w:val="852"/>
        </w:trPr>
        <w:tc>
          <w:tcPr>
            <w:tcW w:w="534" w:type="dxa"/>
            <w:vMerge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B569B9" w:rsidRPr="00B569B9" w:rsidRDefault="00B569B9" w:rsidP="0044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4385,6</w:t>
            </w:r>
          </w:p>
        </w:tc>
      </w:tr>
      <w:tr w:rsidR="00B569B9" w:rsidRPr="00B569B9" w:rsidTr="00465DD5">
        <w:trPr>
          <w:trHeight w:val="852"/>
        </w:trPr>
        <w:tc>
          <w:tcPr>
            <w:tcW w:w="534" w:type="dxa"/>
            <w:vMerge w:val="restart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B569B9" w:rsidRPr="00B569B9" w:rsidRDefault="00B569B9" w:rsidP="0044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«Детско-юношеская спортивная школа»</w:t>
            </w:r>
          </w:p>
        </w:tc>
        <w:tc>
          <w:tcPr>
            <w:tcW w:w="709" w:type="dxa"/>
            <w:vMerge w:val="restart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3508,48</w:t>
            </w:r>
          </w:p>
        </w:tc>
      </w:tr>
      <w:tr w:rsidR="00B569B9" w:rsidRPr="00B569B9" w:rsidTr="00465DD5">
        <w:trPr>
          <w:trHeight w:val="672"/>
        </w:trPr>
        <w:tc>
          <w:tcPr>
            <w:tcW w:w="534" w:type="dxa"/>
            <w:vMerge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B569B9" w:rsidRPr="00B569B9" w:rsidRDefault="00B569B9" w:rsidP="0044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4385,6</w:t>
            </w:r>
          </w:p>
        </w:tc>
      </w:tr>
      <w:tr w:rsidR="00B569B9" w:rsidRPr="00B569B9" w:rsidTr="00465DD5">
        <w:trPr>
          <w:trHeight w:val="516"/>
        </w:trPr>
        <w:tc>
          <w:tcPr>
            <w:tcW w:w="534" w:type="dxa"/>
            <w:vMerge w:val="restart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B569B9" w:rsidRPr="00B569B9" w:rsidRDefault="00B569B9" w:rsidP="0044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«Центр внешкольной работы»</w:t>
            </w:r>
          </w:p>
        </w:tc>
        <w:tc>
          <w:tcPr>
            <w:tcW w:w="709" w:type="dxa"/>
            <w:vMerge w:val="restart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B569B9" w:rsidRPr="00B569B9" w:rsidRDefault="00444B54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2841,02</w:t>
            </w:r>
          </w:p>
        </w:tc>
      </w:tr>
      <w:tr w:rsidR="00B569B9" w:rsidRPr="00B569B9" w:rsidTr="00465DD5">
        <w:trPr>
          <w:trHeight w:val="624"/>
        </w:trPr>
        <w:tc>
          <w:tcPr>
            <w:tcW w:w="534" w:type="dxa"/>
            <w:vMerge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B569B9" w:rsidRPr="00B569B9" w:rsidRDefault="00B569B9" w:rsidP="0044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874,16</w:t>
            </w:r>
          </w:p>
        </w:tc>
      </w:tr>
      <w:tr w:rsidR="00B569B9" w:rsidRPr="00B569B9" w:rsidTr="00465DD5">
        <w:trPr>
          <w:trHeight w:val="514"/>
        </w:trPr>
        <w:tc>
          <w:tcPr>
            <w:tcW w:w="534" w:type="dxa"/>
            <w:vMerge w:val="restart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B569B9" w:rsidRPr="00B569B9" w:rsidRDefault="00B569B9" w:rsidP="0044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«Центр внешкольной работы»</w:t>
            </w:r>
          </w:p>
        </w:tc>
        <w:tc>
          <w:tcPr>
            <w:tcW w:w="709" w:type="dxa"/>
            <w:vMerge w:val="restart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B569B9" w:rsidRPr="00B569B9" w:rsidRDefault="00444B54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2841,02</w:t>
            </w:r>
          </w:p>
        </w:tc>
      </w:tr>
      <w:tr w:rsidR="00B569B9" w:rsidRPr="00B569B9" w:rsidTr="00465DD5">
        <w:trPr>
          <w:trHeight w:val="624"/>
        </w:trPr>
        <w:tc>
          <w:tcPr>
            <w:tcW w:w="534" w:type="dxa"/>
            <w:vMerge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B569B9" w:rsidRPr="00B569B9" w:rsidRDefault="00B569B9" w:rsidP="0044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1529,78</w:t>
            </w:r>
          </w:p>
        </w:tc>
      </w:tr>
      <w:tr w:rsidR="00B569B9" w:rsidRPr="00B569B9" w:rsidTr="00465DD5">
        <w:trPr>
          <w:trHeight w:val="494"/>
        </w:trPr>
        <w:tc>
          <w:tcPr>
            <w:tcW w:w="534" w:type="dxa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69B9" w:rsidRPr="00B569B9" w:rsidRDefault="00B569B9" w:rsidP="0044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«Центр внешкольной работы»</w:t>
            </w:r>
          </w:p>
        </w:tc>
        <w:tc>
          <w:tcPr>
            <w:tcW w:w="709" w:type="dxa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9B9" w:rsidRPr="00B569B9" w:rsidRDefault="00B569B9" w:rsidP="00B5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9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3999,96</w:t>
            </w:r>
          </w:p>
        </w:tc>
      </w:tr>
    </w:tbl>
    <w:p w:rsidR="00B569B9" w:rsidRPr="00B569B9" w:rsidRDefault="00B569B9" w:rsidP="00B569B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B9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Ниже фиксируется аннотация дополнительной общеразвивающей образовательной программы (далее – </w:t>
      </w:r>
      <w:proofErr w:type="gramStart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указанной в перечне:</w:t>
      </w:r>
    </w:p>
    <w:p w:rsidR="00465DD5" w:rsidRPr="00444B54" w:rsidRDefault="00465DD5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B9" w:rsidRDefault="00B569B9" w:rsidP="00444B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444B5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Программа «Мои первые шаги в футболе»</w:t>
      </w:r>
    </w:p>
    <w:p w:rsidR="004D3BFC" w:rsidRPr="00444B54" w:rsidRDefault="004D3BFC" w:rsidP="004D3BF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444B5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Цель: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и приобщение </w:t>
      </w:r>
      <w:proofErr w:type="gramStart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нравственным спортивным ценностям посредством обучения игре в мини</w:t>
      </w:r>
      <w:r w:rsid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футбол.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Задачи: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обучающие: 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техническим элементам и тактическим действиям, а также правилам игры;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представления о методике организации самостоятельных занятий мини-футболом; 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физические и специальные качества;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здоровье;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функциональные возможности организма; воспитательные: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 умения действовать в коллективе;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ответственности, дисциплинированности;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привычку к самостоятельным занятиям избранным видом спорта в свободное время.</w:t>
      </w:r>
    </w:p>
    <w:p w:rsidR="00B569B9" w:rsidRPr="00444B54" w:rsidRDefault="00444B54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к ведению здорового образа жизни.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реализацию дополнительной общеразвивающей программы – 72 часа</w:t>
      </w:r>
      <w:r w:rsid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дополнительной общеразвивающей программы – 9 месяцев</w:t>
      </w:r>
      <w:r w:rsid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группы – дети 13-14 лет</w:t>
      </w: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технологии, применяемые для реализации дополните</w:t>
      </w:r>
      <w:r w:rsid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общеразвивающей программы.</w:t>
      </w:r>
    </w:p>
    <w:p w:rsidR="00B569B9" w:rsidRPr="00444B54" w:rsidRDefault="00444B54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практические занятия,</w:t>
      </w:r>
    </w:p>
    <w:p w:rsidR="00B569B9" w:rsidRPr="00444B54" w:rsidRDefault="00444B54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игры, </w:t>
      </w:r>
    </w:p>
    <w:p w:rsidR="00B569B9" w:rsidRPr="00444B54" w:rsidRDefault="00444B54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соревнования, турниры, </w:t>
      </w:r>
    </w:p>
    <w:p w:rsidR="00B569B9" w:rsidRPr="00444B54" w:rsidRDefault="00444B54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успешной реализации программы отводится и применению совокупности методов воспитания: убеждения, практического приучения (упражнения), наглядного примера, поощрения, соизмеримого принуждения (наказания)</w:t>
      </w:r>
    </w:p>
    <w:p w:rsidR="00B569B9" w:rsidRPr="004D3BFC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включают интегративные качества обучающегося, которые он может приобрести в результате освоения </w:t>
      </w:r>
      <w:proofErr w:type="gramStart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подготовят его к реальности взрослой жизни: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ответственности, дисциплинированности, чувство товарищества, взаимопомощи;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подчинять личные стремления интересам коллектива;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основных физических качеств и повышение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функциональных возможностей организма;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привычки к соблюдению бытового, учебного и спортивного режимов;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здорового образа жизни.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B9" w:rsidRDefault="00B569B9" w:rsidP="004D3B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4D3BFC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Программа «Шахматы»</w:t>
      </w:r>
    </w:p>
    <w:p w:rsidR="004D3BFC" w:rsidRPr="004D3BFC" w:rsidRDefault="004D3BFC" w:rsidP="004D3BF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Цель: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основам искусства шахматной игры и интеллектуальное развитие </w:t>
      </w:r>
      <w:proofErr w:type="gramStart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444B5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Задачи:  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B569B9" w:rsidRPr="00444B54" w:rsidRDefault="004D3BFC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основам шахматной игры; </w:t>
      </w:r>
    </w:p>
    <w:p w:rsidR="00B569B9" w:rsidRPr="00444B54" w:rsidRDefault="004D3BFC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элементам шахматной тактики;</w:t>
      </w:r>
    </w:p>
    <w:p w:rsidR="00B569B9" w:rsidRPr="00444B54" w:rsidRDefault="004D3BFC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реализации приобретенных знаний в соревновательной деятельности по шахматам;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B569B9" w:rsidRPr="00444B54" w:rsidRDefault="004D3BFC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аналитическое мышление, внимательность, усидчивость;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B569B9" w:rsidRPr="00444B54" w:rsidRDefault="004D3BFC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нравственные качества: взаимовыручку, доброжелательность, трудолюбие и др.;</w:t>
      </w:r>
    </w:p>
    <w:p w:rsidR="00B569B9" w:rsidRPr="00444B54" w:rsidRDefault="004D3BFC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уважение к партнеру, дисциплинированность, ответственность.</w:t>
      </w:r>
    </w:p>
    <w:p w:rsidR="00B569B9" w:rsidRPr="004D3BFC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реализацию дополнительной общеразвивающей программы – 72 часа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дополнительной общеразвивающей программы – 9 месяцев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группы – дети 7-9 лет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технологии, применяемые для реализации дополните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общеразвивающей программы.</w:t>
      </w:r>
    </w:p>
    <w:p w:rsidR="00B569B9" w:rsidRPr="00444B54" w:rsidRDefault="004D3BFC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упражнения,</w:t>
      </w:r>
    </w:p>
    <w:p w:rsidR="00B569B9" w:rsidRPr="00444B54" w:rsidRDefault="004D3BFC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игра,</w:t>
      </w:r>
    </w:p>
    <w:p w:rsidR="00B569B9" w:rsidRPr="00444B54" w:rsidRDefault="004D3BFC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занятия, шахматные игры.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организации работы с детьми в данной программе является система дидактических принципов: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психологической комфортности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9B9" w:rsidRPr="00444B54" w:rsidRDefault="004D3BFC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минимакса;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принцип 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целостного представления о мире;</w:t>
      </w:r>
    </w:p>
    <w:p w:rsidR="00B569B9" w:rsidRPr="00444B54" w:rsidRDefault="004D3BFC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вариативности;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 творчества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D3B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освоения программы у </w:t>
      </w:r>
      <w:proofErr w:type="gramStart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развиты внимательность, аккуратность, наблюдательность, усидчивость, логическое мышление. Занятия по программе будут способствовать воспитанию у </w:t>
      </w:r>
      <w:proofErr w:type="gramStart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партнеру, взаимовыручки, доброжелательности, трудолюбия, дисциплинированности и ответственности.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B9" w:rsidRDefault="00B569B9" w:rsidP="004D3B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«Социальное проектирование»</w:t>
      </w:r>
    </w:p>
    <w:p w:rsidR="004D3BFC" w:rsidRPr="004D3BFC" w:rsidRDefault="004D3BFC" w:rsidP="004D3BF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9B9" w:rsidRPr="00444B54" w:rsidRDefault="00B569B9" w:rsidP="00444B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44B54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Цель: </w:t>
      </w:r>
      <w:r w:rsidRPr="00444B5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формирование </w:t>
      </w:r>
      <w:r w:rsidRPr="00444B54">
        <w:rPr>
          <w:rFonts w:ascii="Times New Roman" w:eastAsia="Calibri" w:hAnsi="Times New Roman" w:cs="Times New Roman"/>
          <w:kern w:val="2"/>
          <w:sz w:val="28"/>
          <w:szCs w:val="28"/>
        </w:rPr>
        <w:t>навыков продуктивного командного взаимодействия учащихся, организатор</w:t>
      </w:r>
      <w:r w:rsidR="004D3BFC">
        <w:rPr>
          <w:rFonts w:ascii="Times New Roman" w:eastAsia="Calibri" w:hAnsi="Times New Roman" w:cs="Times New Roman"/>
          <w:kern w:val="2"/>
          <w:sz w:val="28"/>
          <w:szCs w:val="28"/>
        </w:rPr>
        <w:t>ских умений, через вовлечение в</w:t>
      </w:r>
      <w:r w:rsidRPr="00444B5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социально-направленную </w:t>
      </w:r>
      <w:r w:rsidRPr="00444B5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проектную деятельность.</w:t>
      </w:r>
    </w:p>
    <w:p w:rsidR="004D3BFC" w:rsidRDefault="004D3BFC" w:rsidP="00444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B569B9" w:rsidRPr="00444B54" w:rsidRDefault="00B569B9" w:rsidP="00444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44B54">
        <w:rPr>
          <w:rFonts w:ascii="Times New Roman" w:eastAsia="Calibri" w:hAnsi="Times New Roman" w:cs="Times New Roman"/>
          <w:b/>
          <w:kern w:val="2"/>
          <w:sz w:val="28"/>
          <w:szCs w:val="28"/>
        </w:rPr>
        <w:t>Задачи:</w:t>
      </w:r>
    </w:p>
    <w:p w:rsidR="00B569B9" w:rsidRPr="00444B54" w:rsidRDefault="004D3BFC" w:rsidP="004D3BF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B569B9" w:rsidRPr="00444B54">
        <w:rPr>
          <w:rFonts w:ascii="Times New Roman" w:eastAsia="Calibri" w:hAnsi="Times New Roman" w:cs="Times New Roman"/>
          <w:kern w:val="2"/>
          <w:sz w:val="28"/>
          <w:szCs w:val="28"/>
        </w:rPr>
        <w:t>сформировать комплекс знаний по основам социального проектирования;</w:t>
      </w:r>
    </w:p>
    <w:p w:rsidR="00B569B9" w:rsidRPr="00444B54" w:rsidRDefault="004D3BFC" w:rsidP="004D3BF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B569B9" w:rsidRPr="00444B54">
        <w:rPr>
          <w:rFonts w:ascii="Times New Roman" w:eastAsia="Calibri" w:hAnsi="Times New Roman" w:cs="Times New Roman"/>
          <w:kern w:val="2"/>
          <w:sz w:val="28"/>
          <w:szCs w:val="28"/>
        </w:rPr>
        <w:t>стимулировать интерес к решению социальных проблем;</w:t>
      </w:r>
    </w:p>
    <w:p w:rsidR="00B569B9" w:rsidRPr="00444B54" w:rsidRDefault="004D3BFC" w:rsidP="004D3BF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B569B9" w:rsidRPr="00444B54">
        <w:rPr>
          <w:rFonts w:ascii="Times New Roman" w:eastAsia="Calibri" w:hAnsi="Times New Roman" w:cs="Times New Roman"/>
          <w:kern w:val="2"/>
          <w:sz w:val="28"/>
          <w:szCs w:val="28"/>
        </w:rPr>
        <w:t>сформировать коммуникативные навыки.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B9" w:rsidRPr="004D3BFC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реализацию дополнительной общеразвивающей программы- 34 часа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дополнитель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общеразвивающей программы –</w:t>
      </w: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группы – дети 12-17 лет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технологии, применяемые для реализации дополните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общеразвивающей программы.</w:t>
      </w:r>
    </w:p>
    <w:p w:rsidR="00B569B9" w:rsidRPr="00444B54" w:rsidRDefault="004D3BFC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технологией применяемой при реализации дополнительной общеразвивающей программы является системно-</w:t>
      </w:r>
      <w:proofErr w:type="spellStart"/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обучении, в соответствии с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основными формами, применяемыми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освоения содержания программы используются метод проектов, </w:t>
      </w:r>
      <w:proofErr w:type="gramStart"/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с-технологии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исследовательский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</w:t>
      </w:r>
    </w:p>
    <w:p w:rsidR="00B569B9" w:rsidRPr="004D3BFC" w:rsidRDefault="00B569B9" w:rsidP="004D3B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обучающиеся будут знать основные этапы организации проектной деятельности (выбор темы, сбор информации, выбор проекта, работа над ним, защита); методику проведения социологических исследований; правила эффективного общения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приобретут</w:t>
      </w:r>
      <w:r w:rsidRPr="0044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B54">
        <w:rPr>
          <w:rFonts w:ascii="Times New Roman" w:eastAsia="Calibri" w:hAnsi="Times New Roman" w:cs="Times New Roman"/>
          <w:kern w:val="2"/>
          <w:sz w:val="28"/>
          <w:szCs w:val="28"/>
        </w:rPr>
        <w:t>навыки социального проектирования, организаторские и управленческие навыками</w:t>
      </w:r>
      <w:r w:rsidR="004D3BFC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Pr="00444B5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навыки продуктивного взаимодействия; научаться работать в команде.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B9" w:rsidRPr="00F03F86" w:rsidRDefault="00B569B9" w:rsidP="004D3B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«Подготовка к школе будущих первоклассников»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Цель:</w:t>
      </w:r>
      <w:r w:rsidRPr="00444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благоприятной адаптации детей к школьному обучению.</w:t>
      </w: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9B9" w:rsidRPr="00444B54" w:rsidRDefault="004D3BFC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познавательную активность;</w:t>
      </w: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 способности к самооценке, самоконтролю при выполнении работы;</w:t>
      </w: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мелкую моторику и координацию движений рук, умения ориентироваться в пространстве и во времени;</w:t>
      </w: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математические представления, формировать стойкий образ цифр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навыки счета в пределах 10, обучить счету чисел в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прямом и обратном порядке; обучить на наглядной основе составлению и решению простых задач;</w:t>
      </w: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трудолюбие, усидчивость, культуру взаимоотношений в коллективе.</w:t>
      </w:r>
    </w:p>
    <w:p w:rsidR="00B569B9" w:rsidRPr="004D3BFC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реализацию дополнительной общеразвивающей программы - 40 часов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дополнительной общеразвивающей программы – 5 месяцев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группы – дети 5 -7 лет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4D3BFC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технологии, применяемые для реализации дополните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общеразвивающей программы.</w:t>
      </w:r>
    </w:p>
    <w:p w:rsidR="00B569B9" w:rsidRPr="00444B54" w:rsidRDefault="00B569B9" w:rsidP="00444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с использованием игровых технологий, </w:t>
      </w:r>
      <w:proofErr w:type="spellStart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</w:t>
      </w:r>
      <w:proofErr w:type="spellEnd"/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технологий. Каждое занятие включает в себя</w:t>
      </w:r>
      <w:r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 – развивающие игры и упражнения, симметричные рисунки, графические диктанты, пальчиковую гимнастику, упражнения для профилактики нарушения зрения и предупреждения зрительного переутомления. Каждое занятие включает в себя задания из всех блоков, тем самым осуществляется интеграция, обусловленная развитием психических процессов детей этого возраста. За счёт интеграции в обучении решаются вопросы активизации детей на </w:t>
      </w:r>
      <w:r w:rsidR="004D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занятии, снижения утомляемости,</w:t>
      </w:r>
      <w:r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продуктивности развития детей. </w:t>
      </w:r>
    </w:p>
    <w:p w:rsidR="00B569B9" w:rsidRPr="004D3BFC" w:rsidRDefault="00B569B9" w:rsidP="004D3B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данной программы у детей развивается память, внимание, логическое мышление, мелкая моторика рук. Дети научатся отвечать на вопрос педагога, задавать свои вопросы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звуки, соединять их в слоги</w:t>
      </w:r>
      <w:r w:rsidR="004D3BFC"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количество звуков в словах и их последовательность</w:t>
      </w:r>
      <w:r w:rsidR="004D3BFC"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разделять двух-, трехсложные слова на слоги, определять местонахождение ударного слога</w:t>
      </w:r>
      <w:r w:rsidR="0016782B"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гласные, твердые согласные и мягкие согласные звуки; называть числа от 1 до 10, соотносить их с цифрами</w:t>
      </w:r>
      <w:r w:rsidR="0016782B"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 w:rsidR="004D3BFC"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простые</w:t>
      </w:r>
      <w:r w:rsidR="004D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 пределах 10,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знать основные геометрические фигуры.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9B9" w:rsidRPr="00444B54" w:rsidRDefault="00B569B9" w:rsidP="001678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«Маршрутами </w:t>
      </w:r>
      <w:proofErr w:type="spellStart"/>
      <w:r w:rsidRPr="0044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Тасеевской</w:t>
      </w:r>
      <w:proofErr w:type="spellEnd"/>
      <w:r w:rsidRPr="0044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Сибири»</w:t>
      </w: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9B9" w:rsidRPr="00444B54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444B5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Цель: </w:t>
      </w:r>
      <w:r w:rsidRPr="00444B5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ознакомление обучающихся с отдельными историческими событиями и процессами, происходившими на территории родного края, его природными богатствами, а также формирование у них начальных туристских навыков и приобщение к здоровому образу жизни.</w:t>
      </w:r>
    </w:p>
    <w:p w:rsidR="00B569B9" w:rsidRPr="00444B54" w:rsidRDefault="0016782B" w:rsidP="0044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Задачи:</w:t>
      </w:r>
    </w:p>
    <w:p w:rsidR="00B569B9" w:rsidRPr="00444B54" w:rsidRDefault="00F03F86" w:rsidP="0044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</w:t>
      </w:r>
      <w:r w:rsidR="00B569B9"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обучающихся с одним из ключевых событий времен </w:t>
      </w:r>
      <w:proofErr w:type="spellStart"/>
      <w:r w:rsidR="00B569B9" w:rsidRPr="0044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Тасеевской</w:t>
      </w:r>
      <w:proofErr w:type="spellEnd"/>
      <w:r w:rsidR="00B569B9" w:rsidRPr="0044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партизанской республики</w:t>
      </w:r>
      <w:r w:rsidR="00B569B9"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B569B9"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Кайтымским</w:t>
      </w:r>
      <w:proofErr w:type="spellEnd"/>
      <w:r w:rsidR="00B569B9"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боем и историей соляного промысла на территории Тасеевского района;</w:t>
      </w:r>
    </w:p>
    <w:p w:rsidR="00B569B9" w:rsidRPr="00444B54" w:rsidRDefault="00B569B9" w:rsidP="0044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-расширить представление обучающихся о минеральных богатствах их родного края;</w:t>
      </w:r>
    </w:p>
    <w:p w:rsidR="00B569B9" w:rsidRPr="00444B54" w:rsidRDefault="00F03F86" w:rsidP="0044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569B9" w:rsidRPr="0044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="00B569B9" w:rsidRPr="0044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стремление к здоровому образу жизни средствами активного туризма.</w:t>
      </w:r>
    </w:p>
    <w:p w:rsidR="00B569B9" w:rsidRPr="00F03F86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реализацию дополнительной общеразвивающей программы – 36 часов</w:t>
      </w:r>
      <w:r w:rsid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F03F86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дополнительной обще</w:t>
      </w:r>
      <w:r w:rsid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программы – 1,</w:t>
      </w: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5 месяца</w:t>
      </w:r>
      <w:r w:rsid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F03F86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группы – дети 12-17 лет</w:t>
      </w:r>
      <w:r w:rsid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9B9" w:rsidRPr="00F03F86" w:rsidRDefault="00B569B9" w:rsidP="00444B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технологии, применяемые для реализации дополните</w:t>
      </w:r>
      <w:r w:rsid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общеразвивающей программы.</w:t>
      </w:r>
    </w:p>
    <w:p w:rsidR="00B569B9" w:rsidRPr="00444B54" w:rsidRDefault="00F03F86" w:rsidP="00444B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</w:t>
      </w:r>
      <w:r w:rsidR="00B569B9"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содержания дополнительной общеразвивающей программы являются походы, а также экскурсии, дискуссии, сбор материала и его систематизация, выставка.</w:t>
      </w:r>
    </w:p>
    <w:p w:rsidR="00B569B9" w:rsidRPr="00F03F86" w:rsidRDefault="00B569B9" w:rsidP="00F03F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</w:t>
      </w:r>
    </w:p>
    <w:p w:rsidR="00B569B9" w:rsidRPr="00444B54" w:rsidRDefault="00B569B9" w:rsidP="00444B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содержания программы у обучающихся будут</w:t>
      </w:r>
      <w:r w:rsidRPr="00444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сформированы 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туристские навыки по подбору, подготовке и использованию необ</w:t>
      </w:r>
      <w:r w:rsidR="00F03F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ходимого туристского снаряжения,</w:t>
      </w:r>
      <w:r w:rsidRPr="004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F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работать в команде,</w:t>
      </w:r>
      <w:r w:rsidRPr="00444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умение осуществлять определ</w:t>
      </w:r>
      <w:r w:rsidR="00F03F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ение минералов по определителю,</w:t>
      </w:r>
      <w:r w:rsidRPr="00444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проявятся отдельные навыки исследовательской деятельности</w:t>
      </w:r>
      <w:r w:rsidR="00F03F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44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будет </w:t>
      </w:r>
      <w:r w:rsidRPr="00444B5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сформирована внутренняя позиция обучающегося по отношению к неоднозначным событиям ист</w:t>
      </w:r>
      <w:r w:rsidR="00F03F8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орического прошлого своего края,</w:t>
      </w:r>
      <w:r w:rsidRPr="00444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позитивные мотивы межличностных отношений при работе в команде</w:t>
      </w:r>
      <w:r w:rsidR="00F03F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444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сформируются некоторые</w:t>
      </w:r>
      <w:r w:rsidR="00F03F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навыки</w:t>
      </w:r>
      <w:proofErr w:type="gramEnd"/>
      <w:r w:rsidR="00F03F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здорового образа жизни.</w:t>
      </w:r>
    </w:p>
    <w:p w:rsidR="00B569B9" w:rsidRDefault="00B569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93621" w:rsidRPr="00D06B8F" w:rsidRDefault="00993621" w:rsidP="009936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993621" w:rsidRDefault="00993621" w:rsidP="00993621">
      <w:pPr>
        <w:tabs>
          <w:tab w:val="left" w:pos="54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993621" w:rsidRDefault="00993621" w:rsidP="00993621">
      <w:pPr>
        <w:tabs>
          <w:tab w:val="left" w:pos="54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Тасеевского района </w:t>
      </w:r>
    </w:p>
    <w:p w:rsidR="00993621" w:rsidRPr="00D06B8F" w:rsidRDefault="00993621" w:rsidP="00993621">
      <w:pPr>
        <w:tabs>
          <w:tab w:val="left" w:pos="54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02.03.2023 № 30</w:t>
      </w:r>
    </w:p>
    <w:p w:rsidR="00B569B9" w:rsidRPr="00B569B9" w:rsidRDefault="00B569B9" w:rsidP="00B569B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B9" w:rsidRPr="00465DD5" w:rsidRDefault="00B569B9" w:rsidP="00465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мер (дорожная карта) по реализации субсидии бюджетам муниципальных образований на увеличение охвата детей, обучающихся </w:t>
      </w:r>
      <w:r w:rsidRPr="0046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дополнительным общеразвивающим программам</w:t>
      </w:r>
      <w:r w:rsidRPr="0046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6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– субсидия, </w:t>
      </w:r>
      <w:proofErr w:type="gramStart"/>
      <w:r w:rsidRPr="0046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 w:rsidRPr="00465D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69B9" w:rsidRPr="00465DD5" w:rsidRDefault="00B569B9" w:rsidP="00465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436"/>
        <w:gridCol w:w="2019"/>
        <w:gridCol w:w="1985"/>
        <w:gridCol w:w="1383"/>
      </w:tblGrid>
      <w:tr w:rsidR="00B569B9" w:rsidRPr="00465DD5" w:rsidTr="00465DD5">
        <w:tc>
          <w:tcPr>
            <w:tcW w:w="675" w:type="dxa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36" w:type="dxa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19" w:type="dxa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  <w:r w:rsid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985" w:type="dxa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383" w:type="dxa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B569B9" w:rsidRPr="00465DD5" w:rsidTr="00465DD5">
        <w:tc>
          <w:tcPr>
            <w:tcW w:w="67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в местном бюджете средств на финансовое обеспечение персонифицированного финансирования</w:t>
            </w:r>
          </w:p>
        </w:tc>
        <w:tc>
          <w:tcPr>
            <w:tcW w:w="2019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местного самоуправление муниципального образования (далее – ОМСУ)</w:t>
            </w:r>
          </w:p>
        </w:tc>
        <w:tc>
          <w:tcPr>
            <w:tcW w:w="198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бюджета муниципального образования</w:t>
            </w:r>
          </w:p>
        </w:tc>
        <w:tc>
          <w:tcPr>
            <w:tcW w:w="1383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2023 года</w:t>
            </w:r>
          </w:p>
        </w:tc>
      </w:tr>
      <w:tr w:rsidR="00B569B9" w:rsidRPr="00465DD5" w:rsidTr="00465DD5">
        <w:tc>
          <w:tcPr>
            <w:tcW w:w="67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муниципальные программы развития образования</w:t>
            </w:r>
          </w:p>
        </w:tc>
        <w:tc>
          <w:tcPr>
            <w:tcW w:w="2019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198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МПА в новой редакции</w:t>
            </w:r>
          </w:p>
        </w:tc>
        <w:tc>
          <w:tcPr>
            <w:tcW w:w="1383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2023 года</w:t>
            </w:r>
          </w:p>
        </w:tc>
      </w:tr>
      <w:tr w:rsidR="00B569B9" w:rsidRPr="00465DD5" w:rsidTr="00465DD5">
        <w:tc>
          <w:tcPr>
            <w:tcW w:w="67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муниципальные задания учреждений, подведомственных ОМСУ</w:t>
            </w:r>
          </w:p>
        </w:tc>
        <w:tc>
          <w:tcPr>
            <w:tcW w:w="2019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198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соглашения в новой редакции</w:t>
            </w:r>
          </w:p>
        </w:tc>
        <w:tc>
          <w:tcPr>
            <w:tcW w:w="1383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2023 года</w:t>
            </w:r>
          </w:p>
        </w:tc>
      </w:tr>
      <w:tr w:rsidR="00B569B9" w:rsidRPr="00465DD5" w:rsidTr="00465DD5">
        <w:tc>
          <w:tcPr>
            <w:tcW w:w="67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6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утверждение дополнительных общеразвивающих программ, реализуемые в рамках системы персонифицированного финансирования дополнительного образования детей </w:t>
            </w:r>
          </w:p>
        </w:tc>
        <w:tc>
          <w:tcPr>
            <w:tcW w:w="2019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ОМСУ, Региональный модельный центр дополнительного образования детей Красноярского края (далее – РМЦ)</w:t>
            </w:r>
          </w:p>
        </w:tc>
        <w:tc>
          <w:tcPr>
            <w:tcW w:w="198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тексты </w:t>
            </w:r>
            <w:proofErr w:type="gramStart"/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proofErr w:type="gramEnd"/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протокол 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результатам независимой оценки качества ДОП</w:t>
            </w:r>
          </w:p>
        </w:tc>
        <w:tc>
          <w:tcPr>
            <w:tcW w:w="1383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2023 года</w:t>
            </w:r>
          </w:p>
        </w:tc>
      </w:tr>
      <w:tr w:rsidR="00B569B9" w:rsidRPr="00465DD5" w:rsidTr="00465DD5">
        <w:tc>
          <w:tcPr>
            <w:tcW w:w="67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6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соглашений 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финансовое обеспечение образовательных услуг, оказываемых частными 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образовательными организациями, организациями, осуществляющими обучение, индивидуальными предпринимателями, как осуществляющими образовательную деятельность непосредственно, так и реализующими дополнительные общеразвивающие программы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соответствии с лицензией на право осуществления образовательной деятельности на территории Красноярского края, а также организациями, в отношении которых уполномоченный орган не осуществляет функции и полномочия учредителя (при наличии)</w:t>
            </w:r>
            <w:proofErr w:type="gramEnd"/>
          </w:p>
        </w:tc>
        <w:tc>
          <w:tcPr>
            <w:tcW w:w="2019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ОМСУ</w:t>
            </w:r>
          </w:p>
        </w:tc>
        <w:tc>
          <w:tcPr>
            <w:tcW w:w="198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соглашений в автоматизированной информацион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ной системе «Навигатор дополнительного образования детей Красноярского края»</w:t>
            </w:r>
          </w:p>
        </w:tc>
        <w:tc>
          <w:tcPr>
            <w:tcW w:w="1383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сентября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2023 года</w:t>
            </w:r>
          </w:p>
        </w:tc>
      </w:tr>
      <w:tr w:rsidR="00B569B9" w:rsidRPr="00465DD5" w:rsidTr="00465DD5">
        <w:tc>
          <w:tcPr>
            <w:tcW w:w="67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36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 набор детей, обучающихся по дополнительным общеразвивающим  программам </w:t>
            </w:r>
          </w:p>
        </w:tc>
        <w:tc>
          <w:tcPr>
            <w:tcW w:w="2019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ОМСУ, РМЦ</w:t>
            </w:r>
          </w:p>
        </w:tc>
        <w:tc>
          <w:tcPr>
            <w:tcW w:w="198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акты организаций, данные АИС «Навигатор дополнительного образования»</w:t>
            </w:r>
          </w:p>
        </w:tc>
        <w:tc>
          <w:tcPr>
            <w:tcW w:w="1383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2023 года</w:t>
            </w:r>
          </w:p>
        </w:tc>
      </w:tr>
      <w:tr w:rsidR="00B569B9" w:rsidRPr="00465DD5" w:rsidTr="00465DD5">
        <w:tc>
          <w:tcPr>
            <w:tcW w:w="67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36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 мониторинг достижения показателей соглашения о предоставлении субсидии бюджетам муниципальных образований края на модернизацию материально-технической </w:t>
            </w:r>
            <w:r w:rsidRPr="00465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базы организаций дополнительного образования с целью создания новых мест (далее – субсидия)</w:t>
            </w:r>
          </w:p>
        </w:tc>
        <w:tc>
          <w:tcPr>
            <w:tcW w:w="2019" w:type="dxa"/>
            <w:vAlign w:val="center"/>
          </w:tcPr>
          <w:p w:rsidR="00B569B9" w:rsidRPr="00465DD5" w:rsidRDefault="00B569B9" w:rsidP="00465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ОМСУ, министерство образования Красноярского края (далее – министерство)</w:t>
            </w:r>
          </w:p>
          <w:p w:rsidR="00B569B9" w:rsidRPr="00465DD5" w:rsidRDefault="00B569B9" w:rsidP="00465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Заключение министерства </w:t>
            </w:r>
            <w:r w:rsidRPr="00465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по результатам мониторинга </w:t>
            </w:r>
            <w:r w:rsidRPr="00465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по форме, установленной министерство</w:t>
            </w:r>
            <w:r w:rsidRPr="00465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</w:p>
        </w:tc>
        <w:tc>
          <w:tcPr>
            <w:tcW w:w="1383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15 декабря 2023 года</w:t>
            </w:r>
          </w:p>
        </w:tc>
      </w:tr>
      <w:tr w:rsidR="00B569B9" w:rsidRPr="00465DD5" w:rsidTr="00465DD5">
        <w:tc>
          <w:tcPr>
            <w:tcW w:w="67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436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отчетной документации </w:t>
            </w:r>
          </w:p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использовании средств субсидии</w:t>
            </w:r>
          </w:p>
        </w:tc>
        <w:tc>
          <w:tcPr>
            <w:tcW w:w="2019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1985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ОМСУ 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реализации средств субсидии</w:t>
            </w:r>
          </w:p>
        </w:tc>
        <w:tc>
          <w:tcPr>
            <w:tcW w:w="1383" w:type="dxa"/>
            <w:vAlign w:val="center"/>
          </w:tcPr>
          <w:p w:rsidR="00B569B9" w:rsidRPr="00465DD5" w:rsidRDefault="00B569B9" w:rsidP="00465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</w:t>
            </w:r>
            <w:r w:rsid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финансового года, следующего </w:t>
            </w:r>
            <w:r w:rsid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46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</w:tr>
    </w:tbl>
    <w:p w:rsidR="00F65015" w:rsidRPr="00465DD5" w:rsidRDefault="00F65015" w:rsidP="00465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65015" w:rsidRPr="00465DD5" w:rsidSect="00F03F8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97" w:rsidRDefault="00BE4C97" w:rsidP="00F65015">
      <w:pPr>
        <w:spacing w:after="0" w:line="240" w:lineRule="auto"/>
      </w:pPr>
      <w:r>
        <w:separator/>
      </w:r>
    </w:p>
  </w:endnote>
  <w:endnote w:type="continuationSeparator" w:id="0">
    <w:p w:rsidR="00BE4C97" w:rsidRDefault="00BE4C97" w:rsidP="00F6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97" w:rsidRDefault="00BE4C97" w:rsidP="00F65015">
      <w:pPr>
        <w:spacing w:after="0" w:line="240" w:lineRule="auto"/>
      </w:pPr>
      <w:r>
        <w:separator/>
      </w:r>
    </w:p>
  </w:footnote>
  <w:footnote w:type="continuationSeparator" w:id="0">
    <w:p w:rsidR="00BE4C97" w:rsidRDefault="00BE4C97" w:rsidP="00F6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527"/>
    <w:multiLevelType w:val="hybridMultilevel"/>
    <w:tmpl w:val="973423A4"/>
    <w:lvl w:ilvl="0" w:tplc="789C9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D7405"/>
    <w:multiLevelType w:val="hybridMultilevel"/>
    <w:tmpl w:val="699641D4"/>
    <w:lvl w:ilvl="0" w:tplc="CCDE08D4">
      <w:numFmt w:val="bullet"/>
      <w:lvlText w:val=""/>
      <w:lvlJc w:val="left"/>
      <w:pPr>
        <w:ind w:left="1262" w:hanging="852"/>
      </w:pPr>
      <w:rPr>
        <w:rFonts w:ascii="Symbol" w:eastAsia="Times New Roman" w:hAnsi="Symbol" w:hint="default"/>
        <w:w w:val="100"/>
        <w:sz w:val="28"/>
      </w:rPr>
    </w:lvl>
    <w:lvl w:ilvl="1" w:tplc="1CBE2E32">
      <w:numFmt w:val="bullet"/>
      <w:lvlText w:val=""/>
      <w:lvlJc w:val="left"/>
      <w:pPr>
        <w:ind w:left="542" w:hanging="711"/>
      </w:pPr>
      <w:rPr>
        <w:rFonts w:ascii="Symbol" w:eastAsia="Times New Roman" w:hAnsi="Symbol" w:hint="default"/>
        <w:w w:val="100"/>
        <w:sz w:val="28"/>
      </w:rPr>
    </w:lvl>
    <w:lvl w:ilvl="2" w:tplc="C49AF6AC">
      <w:numFmt w:val="bullet"/>
      <w:lvlText w:val=""/>
      <w:lvlJc w:val="left"/>
      <w:pPr>
        <w:ind w:left="1828" w:hanging="360"/>
      </w:pPr>
      <w:rPr>
        <w:rFonts w:ascii="Wingdings" w:eastAsia="Times New Roman" w:hAnsi="Wingdings" w:hint="default"/>
        <w:w w:val="100"/>
        <w:sz w:val="28"/>
      </w:rPr>
    </w:lvl>
    <w:lvl w:ilvl="3" w:tplc="C16A9048"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95207BDE"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568A5BAC">
      <w:numFmt w:val="bullet"/>
      <w:lvlText w:val="•"/>
      <w:lvlJc w:val="left"/>
      <w:pPr>
        <w:ind w:left="4284" w:hanging="360"/>
      </w:pPr>
      <w:rPr>
        <w:rFonts w:hint="default"/>
      </w:rPr>
    </w:lvl>
    <w:lvl w:ilvl="6" w:tplc="36E67B4A">
      <w:numFmt w:val="bullet"/>
      <w:lvlText w:val="•"/>
      <w:lvlJc w:val="left"/>
      <w:pPr>
        <w:ind w:left="5517" w:hanging="360"/>
      </w:pPr>
      <w:rPr>
        <w:rFonts w:hint="default"/>
      </w:rPr>
    </w:lvl>
    <w:lvl w:ilvl="7" w:tplc="35628116"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8A984CEC">
      <w:numFmt w:val="bullet"/>
      <w:lvlText w:val="•"/>
      <w:lvlJc w:val="left"/>
      <w:pPr>
        <w:ind w:left="7981" w:hanging="360"/>
      </w:pPr>
      <w:rPr>
        <w:rFonts w:hint="default"/>
      </w:rPr>
    </w:lvl>
  </w:abstractNum>
  <w:abstractNum w:abstractNumId="2">
    <w:nsid w:val="2C863CD8"/>
    <w:multiLevelType w:val="hybridMultilevel"/>
    <w:tmpl w:val="4F44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E9"/>
    <w:rsid w:val="000C1890"/>
    <w:rsid w:val="0016782B"/>
    <w:rsid w:val="001D50AC"/>
    <w:rsid w:val="00203530"/>
    <w:rsid w:val="002D1808"/>
    <w:rsid w:val="003A4C20"/>
    <w:rsid w:val="00444B54"/>
    <w:rsid w:val="004463F1"/>
    <w:rsid w:val="00465C39"/>
    <w:rsid w:val="00465DD5"/>
    <w:rsid w:val="004D3BFC"/>
    <w:rsid w:val="004D4174"/>
    <w:rsid w:val="00507CAE"/>
    <w:rsid w:val="00532836"/>
    <w:rsid w:val="0063787F"/>
    <w:rsid w:val="00651E12"/>
    <w:rsid w:val="00654D02"/>
    <w:rsid w:val="00711339"/>
    <w:rsid w:val="00881EE9"/>
    <w:rsid w:val="008A53B2"/>
    <w:rsid w:val="00993621"/>
    <w:rsid w:val="00994E1A"/>
    <w:rsid w:val="00A01FA1"/>
    <w:rsid w:val="00A207EE"/>
    <w:rsid w:val="00A340D1"/>
    <w:rsid w:val="00B12390"/>
    <w:rsid w:val="00B41584"/>
    <w:rsid w:val="00B569B9"/>
    <w:rsid w:val="00BE4C97"/>
    <w:rsid w:val="00CE7188"/>
    <w:rsid w:val="00D06B8F"/>
    <w:rsid w:val="00D409FC"/>
    <w:rsid w:val="00DE6D0B"/>
    <w:rsid w:val="00F03F86"/>
    <w:rsid w:val="00F52143"/>
    <w:rsid w:val="00F65015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D5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650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F6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F6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5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D5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650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F6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F6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org/text/category/gosudarstvennie_programm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bezopasnostmz_zhiznedeyatelmznost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bsheobrazovatelmznie_program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wr.ucoz.ru/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vk.com/public195227027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14094775212638"/>
          <c:y val="9.4339622641509441E-2"/>
          <c:w val="0.7521263669501822"/>
          <c:h val="0.6150943396226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всего детей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Sheet1!$A$2:$A$14</c:f>
              <c:strCache>
                <c:ptCount val="13"/>
                <c:pt idx="0">
                  <c:v>5 лет</c:v>
                </c:pt>
                <c:pt idx="1">
                  <c:v>6 лет</c:v>
                </c:pt>
                <c:pt idx="2">
                  <c:v>7 лет</c:v>
                </c:pt>
                <c:pt idx="3">
                  <c:v>8 лет</c:v>
                </c:pt>
                <c:pt idx="4">
                  <c:v>9 лет</c:v>
                </c:pt>
                <c:pt idx="5">
                  <c:v>10 лет</c:v>
                </c:pt>
                <c:pt idx="6">
                  <c:v>11 лет</c:v>
                </c:pt>
                <c:pt idx="7">
                  <c:v>12 лет</c:v>
                </c:pt>
                <c:pt idx="8">
                  <c:v>13 лет</c:v>
                </c:pt>
                <c:pt idx="9">
                  <c:v>14 лет</c:v>
                </c:pt>
                <c:pt idx="10">
                  <c:v>15 лет</c:v>
                </c:pt>
                <c:pt idx="11">
                  <c:v>16 лет</c:v>
                </c:pt>
                <c:pt idx="12">
                  <c:v>17 лет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104</c:v>
                </c:pt>
                <c:pt idx="1">
                  <c:v>116</c:v>
                </c:pt>
                <c:pt idx="2">
                  <c:v>152</c:v>
                </c:pt>
                <c:pt idx="3">
                  <c:v>144</c:v>
                </c:pt>
                <c:pt idx="4">
                  <c:v>159</c:v>
                </c:pt>
                <c:pt idx="5">
                  <c:v>167</c:v>
                </c:pt>
                <c:pt idx="6">
                  <c:v>147</c:v>
                </c:pt>
                <c:pt idx="7">
                  <c:v>128</c:v>
                </c:pt>
                <c:pt idx="8">
                  <c:v>146</c:v>
                </c:pt>
                <c:pt idx="9">
                  <c:v>123</c:v>
                </c:pt>
                <c:pt idx="10">
                  <c:v>106</c:v>
                </c:pt>
                <c:pt idx="11">
                  <c:v>99</c:v>
                </c:pt>
                <c:pt idx="12">
                  <c:v>103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охвачены ДО</c:v>
                </c:pt>
              </c:strCache>
            </c:strRef>
          </c:tx>
          <c:spPr>
            <a:solidFill>
              <a:srgbClr val="993366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Sheet1!$A$2:$A$14</c:f>
              <c:strCache>
                <c:ptCount val="13"/>
                <c:pt idx="0">
                  <c:v>5 лет</c:v>
                </c:pt>
                <c:pt idx="1">
                  <c:v>6 лет</c:v>
                </c:pt>
                <c:pt idx="2">
                  <c:v>7 лет</c:v>
                </c:pt>
                <c:pt idx="3">
                  <c:v>8 лет</c:v>
                </c:pt>
                <c:pt idx="4">
                  <c:v>9 лет</c:v>
                </c:pt>
                <c:pt idx="5">
                  <c:v>10 лет</c:v>
                </c:pt>
                <c:pt idx="6">
                  <c:v>11 лет</c:v>
                </c:pt>
                <c:pt idx="7">
                  <c:v>12 лет</c:v>
                </c:pt>
                <c:pt idx="8">
                  <c:v>13 лет</c:v>
                </c:pt>
                <c:pt idx="9">
                  <c:v>14 лет</c:v>
                </c:pt>
                <c:pt idx="10">
                  <c:v>15 лет</c:v>
                </c:pt>
                <c:pt idx="11">
                  <c:v>16 лет</c:v>
                </c:pt>
                <c:pt idx="12">
                  <c:v>17 лет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42</c:v>
                </c:pt>
                <c:pt idx="1">
                  <c:v>75</c:v>
                </c:pt>
                <c:pt idx="2">
                  <c:v>77</c:v>
                </c:pt>
                <c:pt idx="3">
                  <c:v>94</c:v>
                </c:pt>
                <c:pt idx="4">
                  <c:v>79</c:v>
                </c:pt>
                <c:pt idx="5">
                  <c:v>121</c:v>
                </c:pt>
                <c:pt idx="6">
                  <c:v>93</c:v>
                </c:pt>
                <c:pt idx="7">
                  <c:v>96</c:v>
                </c:pt>
                <c:pt idx="8">
                  <c:v>89</c:v>
                </c:pt>
                <c:pt idx="9">
                  <c:v>107</c:v>
                </c:pt>
                <c:pt idx="10">
                  <c:v>83</c:v>
                </c:pt>
                <c:pt idx="11">
                  <c:v>47</c:v>
                </c:pt>
                <c:pt idx="12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% охвата</c:v>
                </c:pt>
              </c:strCache>
            </c:strRef>
          </c:tx>
          <c:spPr>
            <a:solidFill>
              <a:srgbClr val="FFFFCC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Sheet1!$A$2:$A$14</c:f>
              <c:strCache>
                <c:ptCount val="13"/>
                <c:pt idx="0">
                  <c:v>5 лет</c:v>
                </c:pt>
                <c:pt idx="1">
                  <c:v>6 лет</c:v>
                </c:pt>
                <c:pt idx="2">
                  <c:v>7 лет</c:v>
                </c:pt>
                <c:pt idx="3">
                  <c:v>8 лет</c:v>
                </c:pt>
                <c:pt idx="4">
                  <c:v>9 лет</c:v>
                </c:pt>
                <c:pt idx="5">
                  <c:v>10 лет</c:v>
                </c:pt>
                <c:pt idx="6">
                  <c:v>11 лет</c:v>
                </c:pt>
                <c:pt idx="7">
                  <c:v>12 лет</c:v>
                </c:pt>
                <c:pt idx="8">
                  <c:v>13 лет</c:v>
                </c:pt>
                <c:pt idx="9">
                  <c:v>14 лет</c:v>
                </c:pt>
                <c:pt idx="10">
                  <c:v>15 лет</c:v>
                </c:pt>
                <c:pt idx="11">
                  <c:v>16 лет</c:v>
                </c:pt>
                <c:pt idx="12">
                  <c:v>17 лет</c:v>
                </c:pt>
              </c:strCache>
            </c:strRef>
          </c:cat>
          <c:val>
            <c:numRef>
              <c:f>Sheet1!$D$2:$D$14</c:f>
              <c:numCache>
                <c:formatCode>General</c:formatCode>
                <c:ptCount val="13"/>
                <c:pt idx="0" formatCode="0.0">
                  <c:v>40</c:v>
                </c:pt>
                <c:pt idx="1">
                  <c:v>64.599999999999994</c:v>
                </c:pt>
                <c:pt idx="2">
                  <c:v>50.6</c:v>
                </c:pt>
                <c:pt idx="3">
                  <c:v>65.3</c:v>
                </c:pt>
                <c:pt idx="4">
                  <c:v>49.7</c:v>
                </c:pt>
                <c:pt idx="5">
                  <c:v>72.400000000000006</c:v>
                </c:pt>
                <c:pt idx="6">
                  <c:v>63.2</c:v>
                </c:pt>
                <c:pt idx="7">
                  <c:v>75</c:v>
                </c:pt>
                <c:pt idx="8">
                  <c:v>61</c:v>
                </c:pt>
                <c:pt idx="9">
                  <c:v>87</c:v>
                </c:pt>
                <c:pt idx="10">
                  <c:v>78.3</c:v>
                </c:pt>
                <c:pt idx="11">
                  <c:v>47.4</c:v>
                </c:pt>
                <c:pt idx="1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7159552"/>
        <c:axId val="36829376"/>
      </c:barChart>
      <c:catAx>
        <c:axId val="18715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829376"/>
        <c:crosses val="autoZero"/>
        <c:auto val="1"/>
        <c:lblAlgn val="ctr"/>
        <c:lblOffset val="100"/>
        <c:tickMarkSkip val="1"/>
        <c:noMultiLvlLbl val="0"/>
      </c:catAx>
      <c:valAx>
        <c:axId val="36829376"/>
        <c:scaling>
          <c:orientation val="minMax"/>
        </c:scaling>
        <c:delete val="0"/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159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5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57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solidFill>
          <a:srgbClr val="C0C0C0"/>
        </a:solidFill>
        <a:ln w="12624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2022-08-12T08:07:00Z</dcterms:created>
  <dcterms:modified xsi:type="dcterms:W3CDTF">2023-03-06T05:43:00Z</dcterms:modified>
</cp:coreProperties>
</file>