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AC" w:rsidRPr="00CA635F" w:rsidRDefault="00174DCD" w:rsidP="00FF52AC">
      <w:pPr>
        <w:spacing w:after="0" w:line="240" w:lineRule="auto"/>
        <w:ind w:left="567"/>
        <w:jc w:val="right"/>
        <w:rPr>
          <w:rFonts w:ascii="Arial" w:eastAsia="Times New Roman" w:hAnsi="Arial" w:cs="Arial"/>
          <w:b/>
          <w:bCs/>
          <w:color w:val="000000"/>
          <w:sz w:val="24"/>
          <w:szCs w:val="24"/>
          <w:lang w:eastAsia="ru-RU"/>
        </w:rPr>
      </w:pPr>
      <w:r w:rsidRPr="00CA635F">
        <w:rPr>
          <w:rFonts w:ascii="Arial" w:eastAsia="Times New Roman" w:hAnsi="Arial" w:cs="Arial"/>
          <w:b/>
          <w:bCs/>
          <w:color w:val="000000"/>
          <w:sz w:val="24"/>
          <w:szCs w:val="24"/>
          <w:lang w:eastAsia="ru-RU"/>
        </w:rPr>
        <w:t>Редакция № 9</w:t>
      </w:r>
    </w:p>
    <w:p w:rsidR="00FF52AC" w:rsidRPr="00CA635F" w:rsidRDefault="00FF52AC" w:rsidP="009719A5">
      <w:pPr>
        <w:spacing w:after="0" w:line="240" w:lineRule="auto"/>
        <w:ind w:left="567"/>
        <w:jc w:val="center"/>
        <w:rPr>
          <w:rFonts w:ascii="Arial" w:eastAsia="Times New Roman" w:hAnsi="Arial" w:cs="Arial"/>
          <w:b/>
          <w:bCs/>
          <w:color w:val="000000"/>
          <w:sz w:val="24"/>
          <w:szCs w:val="24"/>
          <w:lang w:eastAsia="ru-RU"/>
        </w:rPr>
      </w:pPr>
    </w:p>
    <w:p w:rsidR="009719A5" w:rsidRPr="00CA635F" w:rsidRDefault="009719A5" w:rsidP="009719A5">
      <w:pPr>
        <w:spacing w:after="0" w:line="240" w:lineRule="auto"/>
        <w:ind w:left="567"/>
        <w:jc w:val="center"/>
        <w:rPr>
          <w:rFonts w:ascii="Arial" w:eastAsia="Times New Roman" w:hAnsi="Arial" w:cs="Arial"/>
          <w:color w:val="000000"/>
          <w:sz w:val="24"/>
          <w:szCs w:val="24"/>
          <w:lang w:eastAsia="ru-RU"/>
        </w:rPr>
      </w:pPr>
      <w:proofErr w:type="gramStart"/>
      <w:r w:rsidRPr="00CA635F">
        <w:rPr>
          <w:rFonts w:ascii="Arial" w:eastAsia="Times New Roman" w:hAnsi="Arial" w:cs="Arial"/>
          <w:b/>
          <w:bCs/>
          <w:color w:val="000000"/>
          <w:sz w:val="24"/>
          <w:szCs w:val="24"/>
          <w:lang w:eastAsia="ru-RU"/>
        </w:rPr>
        <w:t>АДМИНИСТРАЦИЯ  ТАСЕЕВСКОГО</w:t>
      </w:r>
      <w:proofErr w:type="gramEnd"/>
      <w:r w:rsidRPr="00CA635F">
        <w:rPr>
          <w:rFonts w:ascii="Arial" w:eastAsia="Times New Roman" w:hAnsi="Arial" w:cs="Arial"/>
          <w:b/>
          <w:bCs/>
          <w:color w:val="000000"/>
          <w:sz w:val="24"/>
          <w:szCs w:val="24"/>
          <w:lang w:eastAsia="ru-RU"/>
        </w:rPr>
        <w:t>  РАЙОНА</w:t>
      </w:r>
    </w:p>
    <w:p w:rsidR="009719A5" w:rsidRPr="00CA635F" w:rsidRDefault="009719A5" w:rsidP="009719A5">
      <w:pPr>
        <w:spacing w:after="0" w:line="240" w:lineRule="auto"/>
        <w:ind w:left="567"/>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 </w:t>
      </w:r>
    </w:p>
    <w:p w:rsidR="009719A5" w:rsidRPr="00CA635F" w:rsidRDefault="009719A5" w:rsidP="009719A5">
      <w:pPr>
        <w:spacing w:after="0" w:line="240" w:lineRule="auto"/>
        <w:ind w:left="567"/>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П О С Т А Н О В Л Е Н И Е</w:t>
      </w:r>
    </w:p>
    <w:p w:rsidR="009719A5" w:rsidRPr="00CA635F" w:rsidRDefault="009719A5" w:rsidP="009719A5">
      <w:pPr>
        <w:spacing w:after="0" w:line="240" w:lineRule="auto"/>
        <w:ind w:left="567"/>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 </w:t>
      </w:r>
    </w:p>
    <w:tbl>
      <w:tblPr>
        <w:tblW w:w="9356" w:type="dxa"/>
        <w:jc w:val="center"/>
        <w:tblCellMar>
          <w:left w:w="0" w:type="dxa"/>
          <w:right w:w="0" w:type="dxa"/>
        </w:tblCellMar>
        <w:tblLook w:val="04A0" w:firstRow="1" w:lastRow="0" w:firstColumn="1" w:lastColumn="0" w:noHBand="0" w:noVBand="1"/>
      </w:tblPr>
      <w:tblGrid>
        <w:gridCol w:w="2835"/>
        <w:gridCol w:w="3119"/>
        <w:gridCol w:w="3402"/>
      </w:tblGrid>
      <w:tr w:rsidR="009719A5" w:rsidRPr="00CA635F" w:rsidTr="009719A5">
        <w:trPr>
          <w:trHeight w:val="23"/>
          <w:jc w:val="center"/>
        </w:trPr>
        <w:tc>
          <w:tcPr>
            <w:tcW w:w="2835" w:type="dxa"/>
            <w:tcMar>
              <w:top w:w="0" w:type="dxa"/>
              <w:left w:w="70" w:type="dxa"/>
              <w:bottom w:w="0" w:type="dxa"/>
              <w:right w:w="70"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bCs/>
                <w:sz w:val="24"/>
                <w:szCs w:val="24"/>
                <w:lang w:eastAsia="ru-RU"/>
              </w:rPr>
              <w:t>15.12.2017</w:t>
            </w:r>
          </w:p>
        </w:tc>
        <w:tc>
          <w:tcPr>
            <w:tcW w:w="3119" w:type="dxa"/>
            <w:tcMar>
              <w:top w:w="0" w:type="dxa"/>
              <w:left w:w="70" w:type="dxa"/>
              <w:bottom w:w="0" w:type="dxa"/>
              <w:right w:w="70"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bCs/>
                <w:sz w:val="24"/>
                <w:szCs w:val="24"/>
                <w:lang w:eastAsia="ru-RU"/>
              </w:rPr>
              <w:t>с. Тасеево</w:t>
            </w:r>
          </w:p>
        </w:tc>
        <w:tc>
          <w:tcPr>
            <w:tcW w:w="3402" w:type="dxa"/>
            <w:tcMar>
              <w:top w:w="0" w:type="dxa"/>
              <w:left w:w="70" w:type="dxa"/>
              <w:bottom w:w="0" w:type="dxa"/>
              <w:right w:w="70"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bCs/>
                <w:sz w:val="24"/>
                <w:szCs w:val="24"/>
                <w:lang w:eastAsia="ru-RU"/>
              </w:rPr>
              <w:t>№ 1079</w:t>
            </w:r>
          </w:p>
        </w:tc>
      </w:tr>
    </w:tbl>
    <w:p w:rsidR="009719A5" w:rsidRPr="00CA635F" w:rsidRDefault="009719A5" w:rsidP="009719A5">
      <w:pPr>
        <w:spacing w:after="0" w:line="240" w:lineRule="auto"/>
        <w:ind w:left="567"/>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 </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Об утверждении Положения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783E05" w:rsidP="009719A5">
      <w:pPr>
        <w:spacing w:after="0" w:line="240" w:lineRule="auto"/>
        <w:ind w:firstLine="709"/>
        <w:jc w:val="center"/>
        <w:rPr>
          <w:rFonts w:ascii="Arial" w:eastAsia="Times New Roman" w:hAnsi="Arial" w:cs="Arial"/>
          <w:color w:val="0070C0"/>
          <w:sz w:val="24"/>
          <w:szCs w:val="24"/>
          <w:lang w:eastAsia="ru-RU"/>
        </w:rPr>
      </w:pPr>
      <w:r w:rsidRPr="00CA635F">
        <w:rPr>
          <w:rFonts w:ascii="Arial" w:eastAsia="Times New Roman" w:hAnsi="Arial" w:cs="Arial"/>
          <w:color w:val="0070C0"/>
          <w:sz w:val="24"/>
          <w:szCs w:val="24"/>
          <w:lang w:eastAsia="ru-RU"/>
        </w:rPr>
        <w:t>(в ред. постановлений от 24.01.2018</w:t>
      </w:r>
      <w:r w:rsidR="0038710D" w:rsidRPr="00CA635F">
        <w:rPr>
          <w:rFonts w:ascii="Arial" w:eastAsia="Times New Roman" w:hAnsi="Arial" w:cs="Arial"/>
          <w:color w:val="0070C0"/>
          <w:sz w:val="24"/>
          <w:szCs w:val="24"/>
          <w:lang w:eastAsia="ru-RU"/>
        </w:rPr>
        <w:t xml:space="preserve"> № 35</w:t>
      </w:r>
      <w:r w:rsidRPr="00CA635F">
        <w:rPr>
          <w:rFonts w:ascii="Arial" w:eastAsia="Times New Roman" w:hAnsi="Arial" w:cs="Arial"/>
          <w:color w:val="0070C0"/>
          <w:sz w:val="24"/>
          <w:szCs w:val="24"/>
          <w:lang w:eastAsia="ru-RU"/>
        </w:rPr>
        <w:t xml:space="preserve">, </w:t>
      </w:r>
      <w:hyperlink r:id="rId5" w:tgtFrame="_blank" w:history="1">
        <w:r w:rsidR="009719A5" w:rsidRPr="00CA635F">
          <w:rPr>
            <w:rFonts w:ascii="Arial" w:eastAsia="Times New Roman" w:hAnsi="Arial" w:cs="Arial"/>
            <w:color w:val="0070C0"/>
            <w:sz w:val="24"/>
            <w:szCs w:val="24"/>
            <w:lang w:eastAsia="ru-RU"/>
          </w:rPr>
          <w:t>от 16.09.2019 № 46</w:t>
        </w:r>
      </w:hyperlink>
      <w:r w:rsidRPr="00CA635F">
        <w:rPr>
          <w:rFonts w:ascii="Arial" w:eastAsia="Times New Roman" w:hAnsi="Arial" w:cs="Arial"/>
          <w:color w:val="0070C0"/>
          <w:sz w:val="24"/>
          <w:szCs w:val="24"/>
          <w:lang w:eastAsia="ru-RU"/>
        </w:rPr>
        <w:t>6</w:t>
      </w:r>
      <w:r w:rsidR="009719A5" w:rsidRPr="00CA635F">
        <w:rPr>
          <w:rFonts w:ascii="Arial" w:eastAsia="Times New Roman" w:hAnsi="Arial" w:cs="Arial"/>
          <w:color w:val="0070C0"/>
          <w:sz w:val="24"/>
          <w:szCs w:val="24"/>
          <w:lang w:eastAsia="ru-RU"/>
        </w:rPr>
        <w:t>, </w:t>
      </w:r>
      <w:hyperlink r:id="rId6" w:tgtFrame="_blank" w:history="1">
        <w:r w:rsidR="009719A5" w:rsidRPr="00CA635F">
          <w:rPr>
            <w:rFonts w:ascii="Arial" w:eastAsia="Times New Roman" w:hAnsi="Arial" w:cs="Arial"/>
            <w:color w:val="0070C0"/>
            <w:sz w:val="24"/>
            <w:szCs w:val="24"/>
            <w:lang w:eastAsia="ru-RU"/>
          </w:rPr>
          <w:t>от 14.04.2020 № 187</w:t>
        </w:r>
      </w:hyperlink>
      <w:r w:rsidR="009719A5" w:rsidRPr="00CA635F">
        <w:rPr>
          <w:rFonts w:ascii="Arial" w:eastAsia="Times New Roman" w:hAnsi="Arial" w:cs="Arial"/>
          <w:color w:val="0070C0"/>
          <w:sz w:val="24"/>
          <w:szCs w:val="24"/>
          <w:lang w:eastAsia="ru-RU"/>
        </w:rPr>
        <w:t>, </w:t>
      </w:r>
      <w:hyperlink r:id="rId7" w:tgtFrame="_blank" w:history="1">
        <w:r w:rsidR="009719A5" w:rsidRPr="00CA635F">
          <w:rPr>
            <w:rFonts w:ascii="Arial" w:eastAsia="Times New Roman" w:hAnsi="Arial" w:cs="Arial"/>
            <w:color w:val="0070C0"/>
            <w:sz w:val="24"/>
            <w:szCs w:val="24"/>
            <w:lang w:eastAsia="ru-RU"/>
          </w:rPr>
          <w:t>от 20.05.2020 № 225</w:t>
        </w:r>
      </w:hyperlink>
      <w:r w:rsidR="009719A5" w:rsidRPr="00CA635F">
        <w:rPr>
          <w:rFonts w:ascii="Arial" w:eastAsia="Times New Roman" w:hAnsi="Arial" w:cs="Arial"/>
          <w:color w:val="0070C0"/>
          <w:sz w:val="24"/>
          <w:szCs w:val="24"/>
          <w:lang w:eastAsia="ru-RU"/>
        </w:rPr>
        <w:t>, </w:t>
      </w:r>
      <w:hyperlink r:id="rId8" w:tgtFrame="_blank" w:history="1">
        <w:r w:rsidR="009719A5" w:rsidRPr="00CA635F">
          <w:rPr>
            <w:rFonts w:ascii="Arial" w:eastAsia="Times New Roman" w:hAnsi="Arial" w:cs="Arial"/>
            <w:color w:val="0070C0"/>
            <w:sz w:val="24"/>
            <w:szCs w:val="24"/>
            <w:lang w:eastAsia="ru-RU"/>
          </w:rPr>
          <w:t>от 25.09.2020 № 373</w:t>
        </w:r>
      </w:hyperlink>
      <w:r w:rsidR="009719A5" w:rsidRPr="00CA635F">
        <w:rPr>
          <w:rFonts w:ascii="Arial" w:eastAsia="Times New Roman" w:hAnsi="Arial" w:cs="Arial"/>
          <w:color w:val="0070C0"/>
          <w:sz w:val="24"/>
          <w:szCs w:val="24"/>
          <w:lang w:eastAsia="ru-RU"/>
        </w:rPr>
        <w:t>, </w:t>
      </w:r>
      <w:hyperlink r:id="rId9" w:tgtFrame="_blank" w:history="1">
        <w:r w:rsidR="009719A5" w:rsidRPr="00CA635F">
          <w:rPr>
            <w:rFonts w:ascii="Arial" w:eastAsia="Times New Roman" w:hAnsi="Arial" w:cs="Arial"/>
            <w:color w:val="0070C0"/>
            <w:sz w:val="24"/>
            <w:szCs w:val="24"/>
            <w:lang w:eastAsia="ru-RU"/>
          </w:rPr>
          <w:t>от 30.03.2021 №157</w:t>
        </w:r>
      </w:hyperlink>
      <w:r w:rsidRPr="00CA635F">
        <w:rPr>
          <w:rFonts w:ascii="Arial" w:eastAsia="Times New Roman" w:hAnsi="Arial" w:cs="Arial"/>
          <w:color w:val="0070C0"/>
          <w:sz w:val="24"/>
          <w:szCs w:val="24"/>
          <w:lang w:eastAsia="ru-RU"/>
        </w:rPr>
        <w:t>, от 2</w:t>
      </w:r>
      <w:r w:rsidR="00174DCD" w:rsidRPr="00CA635F">
        <w:rPr>
          <w:rFonts w:ascii="Arial" w:eastAsia="Times New Roman" w:hAnsi="Arial" w:cs="Arial"/>
          <w:color w:val="0070C0"/>
          <w:sz w:val="24"/>
          <w:szCs w:val="24"/>
          <w:lang w:eastAsia="ru-RU"/>
        </w:rPr>
        <w:t>7</w:t>
      </w:r>
      <w:r w:rsidRPr="00CA635F">
        <w:rPr>
          <w:rFonts w:ascii="Arial" w:eastAsia="Times New Roman" w:hAnsi="Arial" w:cs="Arial"/>
          <w:color w:val="0070C0"/>
          <w:sz w:val="24"/>
          <w:szCs w:val="24"/>
          <w:lang w:eastAsia="ru-RU"/>
        </w:rPr>
        <w:t xml:space="preserve">.04.2022 № </w:t>
      </w:r>
      <w:r w:rsidR="00174DCD" w:rsidRPr="00CA635F">
        <w:rPr>
          <w:rFonts w:ascii="Arial" w:eastAsia="Times New Roman" w:hAnsi="Arial" w:cs="Arial"/>
          <w:color w:val="0070C0"/>
          <w:sz w:val="24"/>
          <w:szCs w:val="24"/>
          <w:lang w:eastAsia="ru-RU"/>
        </w:rPr>
        <w:t>229, от 02.06.2023 № 268</w:t>
      </w:r>
      <w:r w:rsidR="009719A5" w:rsidRPr="00CA635F">
        <w:rPr>
          <w:rFonts w:ascii="Arial" w:eastAsia="Times New Roman" w:hAnsi="Arial" w:cs="Arial"/>
          <w:color w:val="0070C0"/>
          <w:sz w:val="24"/>
          <w:szCs w:val="24"/>
          <w:lang w:eastAsia="ru-RU"/>
        </w:rPr>
        <w:t>)</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ind w:firstLine="709"/>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 xml:space="preserve">В соответствие со ст. 135, </w:t>
      </w:r>
      <w:hyperlink r:id="rId10" w:history="1">
        <w:r w:rsidRPr="00CA635F">
          <w:rPr>
            <w:rFonts w:ascii="Arial" w:eastAsia="Times New Roman" w:hAnsi="Arial" w:cs="Arial"/>
            <w:sz w:val="24"/>
            <w:szCs w:val="24"/>
            <w:lang w:eastAsia="ru-RU"/>
          </w:rPr>
          <w:t>144</w:t>
        </w:r>
      </w:hyperlink>
      <w:r w:rsidRPr="00CA635F">
        <w:rPr>
          <w:rFonts w:ascii="Arial" w:eastAsia="Times New Roman" w:hAnsi="Arial" w:cs="Arial"/>
          <w:sz w:val="24"/>
          <w:szCs w:val="24"/>
          <w:lang w:eastAsia="ru-RU"/>
        </w:rPr>
        <w:t xml:space="preserve">, 145 </w:t>
      </w:r>
      <w:hyperlink r:id="rId11" w:tgtFrame="_blank" w:history="1">
        <w:r w:rsidRPr="00CA635F">
          <w:rPr>
            <w:rFonts w:ascii="Arial" w:eastAsia="Times New Roman" w:hAnsi="Arial" w:cs="Arial"/>
            <w:sz w:val="24"/>
            <w:szCs w:val="24"/>
            <w:lang w:eastAsia="ru-RU"/>
          </w:rPr>
          <w:t>Трудового кодекса Российской Федерации</w:t>
        </w:r>
      </w:hyperlink>
      <w:r w:rsidRPr="00CA635F">
        <w:rPr>
          <w:rFonts w:ascii="Arial" w:eastAsia="Times New Roman" w:hAnsi="Arial" w:cs="Arial"/>
          <w:sz w:val="24"/>
          <w:szCs w:val="24"/>
          <w:lang w:eastAsia="ru-RU"/>
        </w:rPr>
        <w:t xml:space="preserve">, Решением Тасеевского районного Совета депутатов </w:t>
      </w:r>
      <w:hyperlink r:id="rId12" w:tgtFrame="_blank" w:history="1">
        <w:r w:rsidRPr="00CA635F">
          <w:rPr>
            <w:rFonts w:ascii="Arial" w:eastAsia="Times New Roman" w:hAnsi="Arial" w:cs="Arial"/>
            <w:sz w:val="24"/>
            <w:szCs w:val="24"/>
            <w:lang w:eastAsia="ru-RU"/>
          </w:rPr>
          <w:t>от 20.07.2011 № 11</w:t>
        </w:r>
      </w:hyperlink>
      <w:r w:rsidRPr="00CA635F">
        <w:rPr>
          <w:rFonts w:ascii="Arial" w:eastAsia="Times New Roman" w:hAnsi="Arial" w:cs="Arial"/>
          <w:sz w:val="24"/>
          <w:szCs w:val="24"/>
          <w:lang w:eastAsia="ru-RU"/>
        </w:rPr>
        <w:t xml:space="preserve"> «Об утверждении Положения о новых системах оплаты труда работников муниципальных бюджетных и казенных учреждений», постановлением администрации Тасеевского района от 02.05.2012 № 315 «Об утверждении перечня муниципальных бюджетных и казенных учреждений Тасеевского района, в которых вводятся новые системы оплаты труда», руководствуясь статьей 46 </w:t>
      </w:r>
      <w:hyperlink r:id="rId13" w:tgtFrame="_blank" w:history="1">
        <w:r w:rsidRPr="00CA635F">
          <w:rPr>
            <w:rFonts w:ascii="Arial" w:eastAsia="Times New Roman" w:hAnsi="Arial" w:cs="Arial"/>
            <w:sz w:val="24"/>
            <w:szCs w:val="24"/>
            <w:lang w:eastAsia="ru-RU"/>
          </w:rPr>
          <w:t>Устава</w:t>
        </w:r>
      </w:hyperlink>
      <w:r w:rsidRPr="00CA635F">
        <w:rPr>
          <w:rFonts w:ascii="Arial" w:eastAsia="Times New Roman" w:hAnsi="Arial" w:cs="Arial"/>
          <w:sz w:val="24"/>
          <w:szCs w:val="24"/>
          <w:lang w:eastAsia="ru-RU"/>
        </w:rPr>
        <w:t xml:space="preserve"> Тасеевского района,</w:t>
      </w:r>
    </w:p>
    <w:p w:rsidR="009719A5" w:rsidRPr="00CA635F" w:rsidRDefault="009719A5" w:rsidP="009719A5">
      <w:pPr>
        <w:spacing w:after="0" w:line="240" w:lineRule="auto"/>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ПОСТАНОВЛЯЮ:</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1.Утвердить Положение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 согласно приложению.</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2.Опубликовать настоящее постановление на официальном сайте администрации Тасеевского </w:t>
      </w:r>
      <w:proofErr w:type="gramStart"/>
      <w:r w:rsidRPr="00CA635F">
        <w:rPr>
          <w:rFonts w:ascii="Arial" w:eastAsia="Times New Roman" w:hAnsi="Arial" w:cs="Arial"/>
          <w:color w:val="000000"/>
          <w:sz w:val="24"/>
          <w:szCs w:val="24"/>
          <w:lang w:eastAsia="ru-RU"/>
        </w:rPr>
        <w:t>района  в</w:t>
      </w:r>
      <w:proofErr w:type="gramEnd"/>
      <w:r w:rsidRPr="00CA635F">
        <w:rPr>
          <w:rFonts w:ascii="Arial" w:eastAsia="Times New Roman" w:hAnsi="Arial" w:cs="Arial"/>
          <w:color w:val="000000"/>
          <w:sz w:val="24"/>
          <w:szCs w:val="24"/>
          <w:lang w:eastAsia="ru-RU"/>
        </w:rPr>
        <w:t xml:space="preserve"> сети Интернет.</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3.Считать утратившими силу:</w:t>
      </w:r>
    </w:p>
    <w:p w:rsidR="009719A5" w:rsidRPr="00CA635F" w:rsidRDefault="009719A5" w:rsidP="009719A5">
      <w:pPr>
        <w:spacing w:after="0" w:line="240" w:lineRule="auto"/>
        <w:ind w:firstLine="709"/>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постановление администрации Тасеевского района </w:t>
      </w:r>
      <w:hyperlink r:id="rId14" w:tgtFrame="_blank" w:history="1">
        <w:r w:rsidRPr="00CA635F">
          <w:rPr>
            <w:rFonts w:ascii="Arial" w:eastAsia="Times New Roman" w:hAnsi="Arial" w:cs="Arial"/>
            <w:sz w:val="24"/>
            <w:szCs w:val="24"/>
            <w:lang w:eastAsia="ru-RU"/>
          </w:rPr>
          <w:t>от 27.09.2013 № 942</w:t>
        </w:r>
      </w:hyperlink>
      <w:r w:rsidRPr="00CA635F">
        <w:rPr>
          <w:rFonts w:ascii="Arial" w:eastAsia="Times New Roman" w:hAnsi="Arial" w:cs="Arial"/>
          <w:sz w:val="24"/>
          <w:szCs w:val="24"/>
          <w:lang w:eastAsia="ru-RU"/>
        </w:rPr>
        <w:t> «Об утверждении Примерного положения о новых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права, бухгалтерского учета и аудита»;</w:t>
      </w:r>
    </w:p>
    <w:p w:rsidR="009719A5" w:rsidRPr="00CA635F" w:rsidRDefault="009719A5" w:rsidP="009719A5">
      <w:pPr>
        <w:spacing w:after="0" w:line="240" w:lineRule="auto"/>
        <w:ind w:firstLine="709"/>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постановление администрации Тасеевского района </w:t>
      </w:r>
      <w:hyperlink r:id="rId15" w:tgtFrame="_blank" w:history="1">
        <w:r w:rsidRPr="00CA635F">
          <w:rPr>
            <w:rFonts w:ascii="Arial" w:eastAsia="Times New Roman" w:hAnsi="Arial" w:cs="Arial"/>
            <w:sz w:val="24"/>
            <w:szCs w:val="24"/>
            <w:lang w:eastAsia="ru-RU"/>
          </w:rPr>
          <w:t>от 23.10.2013 № 1037</w:t>
        </w:r>
      </w:hyperlink>
      <w:r w:rsidRPr="00CA635F">
        <w:rPr>
          <w:rFonts w:ascii="Arial" w:eastAsia="Times New Roman" w:hAnsi="Arial" w:cs="Arial"/>
          <w:sz w:val="24"/>
          <w:szCs w:val="24"/>
          <w:lang w:eastAsia="ru-RU"/>
        </w:rPr>
        <w:t> «О внесении изменений в постановление администрации Тасеевского района от 27.09.2013 № 942 «Об утверждении Примерного положения о новых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права, бухгалтерского учета и аудита»;</w:t>
      </w:r>
    </w:p>
    <w:p w:rsidR="009719A5" w:rsidRPr="00CA635F" w:rsidRDefault="009719A5" w:rsidP="009719A5">
      <w:pPr>
        <w:spacing w:after="0" w:line="240" w:lineRule="auto"/>
        <w:ind w:firstLine="709"/>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постановление администрации Тасеевского района </w:t>
      </w:r>
      <w:hyperlink r:id="rId16" w:tgtFrame="_blank" w:history="1">
        <w:r w:rsidRPr="00CA635F">
          <w:rPr>
            <w:rFonts w:ascii="Arial" w:eastAsia="Times New Roman" w:hAnsi="Arial" w:cs="Arial"/>
            <w:sz w:val="24"/>
            <w:szCs w:val="24"/>
            <w:lang w:eastAsia="ru-RU"/>
          </w:rPr>
          <w:t>от 26.09.2014 № 820</w:t>
        </w:r>
      </w:hyperlink>
      <w:r w:rsidRPr="00CA635F">
        <w:rPr>
          <w:rFonts w:ascii="Arial" w:eastAsia="Times New Roman" w:hAnsi="Arial" w:cs="Arial"/>
          <w:sz w:val="24"/>
          <w:szCs w:val="24"/>
          <w:lang w:eastAsia="ru-RU"/>
        </w:rPr>
        <w:t> «О внесении изменений в постановление администрации Тасеевского района от 27.09.2013 № 942 «Об утверждении Примерного положения о новых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права, бухгалтерского учета и аудита»;</w:t>
      </w:r>
    </w:p>
    <w:p w:rsidR="009719A5" w:rsidRPr="00CA635F" w:rsidRDefault="009719A5" w:rsidP="009719A5">
      <w:pPr>
        <w:spacing w:after="0" w:line="240" w:lineRule="auto"/>
        <w:ind w:firstLine="709"/>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постановление администрации Тасеевского района </w:t>
      </w:r>
      <w:hyperlink r:id="rId17" w:tgtFrame="_blank" w:history="1">
        <w:r w:rsidRPr="00CA635F">
          <w:rPr>
            <w:rFonts w:ascii="Arial" w:eastAsia="Times New Roman" w:hAnsi="Arial" w:cs="Arial"/>
            <w:sz w:val="24"/>
            <w:szCs w:val="24"/>
            <w:lang w:eastAsia="ru-RU"/>
          </w:rPr>
          <w:t>от 15.12.2016 № 712</w:t>
        </w:r>
      </w:hyperlink>
      <w:r w:rsidRPr="00CA635F">
        <w:rPr>
          <w:rFonts w:ascii="Arial" w:eastAsia="Times New Roman" w:hAnsi="Arial" w:cs="Arial"/>
          <w:sz w:val="24"/>
          <w:szCs w:val="24"/>
          <w:lang w:eastAsia="ru-RU"/>
        </w:rPr>
        <w:t xml:space="preserve"> «О внесении изменений в постановление администрации Тасеевского района от </w:t>
      </w:r>
      <w:r w:rsidRPr="00CA635F">
        <w:rPr>
          <w:rFonts w:ascii="Arial" w:eastAsia="Times New Roman" w:hAnsi="Arial" w:cs="Arial"/>
          <w:sz w:val="24"/>
          <w:szCs w:val="24"/>
          <w:lang w:eastAsia="ru-RU"/>
        </w:rPr>
        <w:lastRenderedPageBreak/>
        <w:t>27.09.2013 № 942 «Об утверждении Примерного положения о новых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права, бухгалтерского учета и аудита».</w:t>
      </w:r>
    </w:p>
    <w:p w:rsidR="009719A5" w:rsidRPr="00CA635F" w:rsidRDefault="009719A5" w:rsidP="009719A5">
      <w:pPr>
        <w:spacing w:after="0" w:line="240" w:lineRule="auto"/>
        <w:ind w:firstLine="709"/>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 xml:space="preserve">4.Контроль за выполнением </w:t>
      </w:r>
      <w:proofErr w:type="gramStart"/>
      <w:r w:rsidRPr="00CA635F">
        <w:rPr>
          <w:rFonts w:ascii="Arial" w:eastAsia="Times New Roman" w:hAnsi="Arial" w:cs="Arial"/>
          <w:sz w:val="24"/>
          <w:szCs w:val="24"/>
          <w:lang w:eastAsia="ru-RU"/>
        </w:rPr>
        <w:t>настоящего  постановления</w:t>
      </w:r>
      <w:proofErr w:type="gramEnd"/>
      <w:r w:rsidRPr="00CA635F">
        <w:rPr>
          <w:rFonts w:ascii="Arial" w:eastAsia="Times New Roman" w:hAnsi="Arial" w:cs="Arial"/>
          <w:sz w:val="24"/>
          <w:szCs w:val="24"/>
          <w:lang w:eastAsia="ru-RU"/>
        </w:rPr>
        <w:t>  оставляю за собой.</w:t>
      </w:r>
    </w:p>
    <w:p w:rsidR="009719A5" w:rsidRPr="00CA635F" w:rsidRDefault="009719A5" w:rsidP="009719A5">
      <w:pPr>
        <w:spacing w:after="0" w:line="240" w:lineRule="auto"/>
        <w:ind w:firstLine="709"/>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5.Постановление вступает в силу со дня, следующего за днем его официального опубликования на официальном сайте администрации Тасеевского района и применяется к правоотношениям, возникшим с 01.01.2018 года.</w:t>
      </w:r>
    </w:p>
    <w:p w:rsidR="009719A5" w:rsidRPr="00CA635F" w:rsidRDefault="009719A5" w:rsidP="009719A5">
      <w:pPr>
        <w:spacing w:after="0" w:line="240" w:lineRule="auto"/>
        <w:ind w:firstLine="709"/>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 </w:t>
      </w:r>
    </w:p>
    <w:p w:rsidR="009719A5" w:rsidRPr="00CA635F" w:rsidRDefault="009719A5" w:rsidP="009719A5">
      <w:pPr>
        <w:spacing w:after="0" w:line="240" w:lineRule="auto"/>
        <w:jc w:val="both"/>
        <w:rPr>
          <w:rFonts w:ascii="Arial" w:eastAsia="Times New Roman" w:hAnsi="Arial" w:cs="Arial"/>
          <w:color w:val="000000"/>
          <w:sz w:val="24"/>
          <w:szCs w:val="24"/>
          <w:lang w:eastAsia="ru-RU"/>
        </w:rPr>
      </w:pPr>
      <w:r w:rsidRPr="00CA635F">
        <w:rPr>
          <w:rFonts w:ascii="Arial" w:eastAsia="Times New Roman" w:hAnsi="Arial" w:cs="Arial"/>
          <w:sz w:val="24"/>
          <w:szCs w:val="24"/>
          <w:lang w:eastAsia="ru-RU"/>
        </w:rPr>
        <w:t>Глава Тасеевского района                                                             О.</w:t>
      </w:r>
      <w:r w:rsidRPr="00CA635F">
        <w:rPr>
          <w:rFonts w:ascii="Arial" w:eastAsia="Times New Roman" w:hAnsi="Arial" w:cs="Arial"/>
          <w:color w:val="000000"/>
          <w:sz w:val="24"/>
          <w:szCs w:val="24"/>
          <w:lang w:eastAsia="ru-RU"/>
        </w:rPr>
        <w:t>А. Никаноров</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pPr>
        <w:rPr>
          <w:rFonts w:ascii="Arial" w:eastAsia="Times New Roman" w:hAnsi="Arial" w:cs="Arial"/>
          <w:color w:val="000000"/>
          <w:sz w:val="24"/>
          <w:szCs w:val="24"/>
          <w:lang w:eastAsia="ru-RU"/>
        </w:rPr>
      </w:pPr>
    </w:p>
    <w:p w:rsidR="009719A5" w:rsidRPr="00CA635F" w:rsidRDefault="009719A5" w:rsidP="00174DCD">
      <w:pPr>
        <w:spacing w:after="0" w:line="240" w:lineRule="auto"/>
        <w:ind w:left="5670"/>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Приложение</w:t>
      </w:r>
    </w:p>
    <w:p w:rsidR="009719A5" w:rsidRPr="00CA635F" w:rsidRDefault="009719A5" w:rsidP="00174DCD">
      <w:pPr>
        <w:spacing w:after="0" w:line="240" w:lineRule="auto"/>
        <w:ind w:left="5670"/>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к постановлению администрации Тасеевского района</w:t>
      </w:r>
    </w:p>
    <w:p w:rsidR="009719A5" w:rsidRPr="00CA635F" w:rsidRDefault="009719A5" w:rsidP="00174DCD">
      <w:pPr>
        <w:spacing w:after="0" w:line="240" w:lineRule="auto"/>
        <w:ind w:left="5670"/>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от </w:t>
      </w:r>
      <w:proofErr w:type="gramStart"/>
      <w:r w:rsidRPr="00CA635F">
        <w:rPr>
          <w:rFonts w:ascii="Arial" w:eastAsia="Times New Roman" w:hAnsi="Arial" w:cs="Arial"/>
          <w:color w:val="000000"/>
          <w:sz w:val="24"/>
          <w:szCs w:val="24"/>
          <w:lang w:eastAsia="ru-RU"/>
        </w:rPr>
        <w:t>15.12.2017  №</w:t>
      </w:r>
      <w:proofErr w:type="gramEnd"/>
      <w:r w:rsidRPr="00CA635F">
        <w:rPr>
          <w:rFonts w:ascii="Arial" w:eastAsia="Times New Roman" w:hAnsi="Arial" w:cs="Arial"/>
          <w:color w:val="000000"/>
          <w:sz w:val="24"/>
          <w:szCs w:val="24"/>
          <w:lang w:eastAsia="ru-RU"/>
        </w:rPr>
        <w:t> 1079</w:t>
      </w:r>
    </w:p>
    <w:p w:rsidR="009719A5" w:rsidRPr="00CA635F" w:rsidRDefault="009719A5" w:rsidP="00174DCD">
      <w:pPr>
        <w:spacing w:after="0" w:line="240" w:lineRule="auto"/>
        <w:ind w:left="5103"/>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ind w:firstLine="709"/>
        <w:jc w:val="center"/>
        <w:rPr>
          <w:rFonts w:ascii="Arial" w:eastAsia="Times New Roman" w:hAnsi="Arial" w:cs="Arial"/>
          <w:b/>
          <w:bCs/>
          <w:color w:val="000000"/>
          <w:sz w:val="24"/>
          <w:szCs w:val="24"/>
          <w:lang w:eastAsia="ru-RU"/>
        </w:rPr>
      </w:pPr>
      <w:r w:rsidRPr="00CA635F">
        <w:rPr>
          <w:rFonts w:ascii="Arial" w:eastAsia="Times New Roman" w:hAnsi="Arial" w:cs="Arial"/>
          <w:b/>
          <w:bCs/>
          <w:color w:val="000000"/>
          <w:sz w:val="24"/>
          <w:szCs w:val="24"/>
          <w:lang w:eastAsia="ru-RU"/>
        </w:rPr>
        <w:t>Положение </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p>
    <w:p w:rsidR="00783E05" w:rsidRPr="00CA635F" w:rsidRDefault="00783E05" w:rsidP="00783E05">
      <w:pPr>
        <w:spacing w:after="0" w:line="240" w:lineRule="auto"/>
        <w:ind w:firstLine="709"/>
        <w:jc w:val="center"/>
        <w:rPr>
          <w:rFonts w:ascii="Arial" w:eastAsia="Times New Roman" w:hAnsi="Arial" w:cs="Arial"/>
          <w:color w:val="0070C0"/>
          <w:sz w:val="24"/>
          <w:szCs w:val="24"/>
          <w:lang w:eastAsia="ru-RU"/>
        </w:rPr>
      </w:pPr>
      <w:r w:rsidRPr="00CA635F">
        <w:rPr>
          <w:rFonts w:ascii="Arial" w:eastAsia="Times New Roman" w:hAnsi="Arial" w:cs="Arial"/>
          <w:color w:val="0070C0"/>
          <w:sz w:val="24"/>
          <w:szCs w:val="24"/>
          <w:lang w:eastAsia="ru-RU"/>
        </w:rPr>
        <w:t>(в ред. постановлений от 24.01.2018</w:t>
      </w:r>
      <w:r w:rsidR="0038710D" w:rsidRPr="00CA635F">
        <w:rPr>
          <w:rFonts w:ascii="Arial" w:eastAsia="Times New Roman" w:hAnsi="Arial" w:cs="Arial"/>
          <w:color w:val="0070C0"/>
          <w:sz w:val="24"/>
          <w:szCs w:val="24"/>
          <w:lang w:eastAsia="ru-RU"/>
        </w:rPr>
        <w:t xml:space="preserve"> № 35</w:t>
      </w:r>
      <w:r w:rsidRPr="00CA635F">
        <w:rPr>
          <w:rFonts w:ascii="Arial" w:eastAsia="Times New Roman" w:hAnsi="Arial" w:cs="Arial"/>
          <w:color w:val="0070C0"/>
          <w:sz w:val="24"/>
          <w:szCs w:val="24"/>
          <w:lang w:eastAsia="ru-RU"/>
        </w:rPr>
        <w:t xml:space="preserve">, </w:t>
      </w:r>
      <w:hyperlink r:id="rId18" w:tgtFrame="_blank" w:history="1">
        <w:r w:rsidRPr="00CA635F">
          <w:rPr>
            <w:rFonts w:ascii="Arial" w:eastAsia="Times New Roman" w:hAnsi="Arial" w:cs="Arial"/>
            <w:color w:val="0070C0"/>
            <w:sz w:val="24"/>
            <w:szCs w:val="24"/>
            <w:lang w:eastAsia="ru-RU"/>
          </w:rPr>
          <w:t>от 16.09.2019 № 46</w:t>
        </w:r>
      </w:hyperlink>
      <w:r w:rsidRPr="00CA635F">
        <w:rPr>
          <w:rFonts w:ascii="Arial" w:eastAsia="Times New Roman" w:hAnsi="Arial" w:cs="Arial"/>
          <w:color w:val="0070C0"/>
          <w:sz w:val="24"/>
          <w:szCs w:val="24"/>
          <w:lang w:eastAsia="ru-RU"/>
        </w:rPr>
        <w:t>6, </w:t>
      </w:r>
      <w:hyperlink r:id="rId19" w:tgtFrame="_blank" w:history="1">
        <w:r w:rsidRPr="00CA635F">
          <w:rPr>
            <w:rFonts w:ascii="Arial" w:eastAsia="Times New Roman" w:hAnsi="Arial" w:cs="Arial"/>
            <w:color w:val="0070C0"/>
            <w:sz w:val="24"/>
            <w:szCs w:val="24"/>
            <w:lang w:eastAsia="ru-RU"/>
          </w:rPr>
          <w:t>от 14.04.2020 № 187</w:t>
        </w:r>
      </w:hyperlink>
      <w:r w:rsidRPr="00CA635F">
        <w:rPr>
          <w:rFonts w:ascii="Arial" w:eastAsia="Times New Roman" w:hAnsi="Arial" w:cs="Arial"/>
          <w:color w:val="0070C0"/>
          <w:sz w:val="24"/>
          <w:szCs w:val="24"/>
          <w:lang w:eastAsia="ru-RU"/>
        </w:rPr>
        <w:t>, </w:t>
      </w:r>
      <w:hyperlink r:id="rId20" w:tgtFrame="_blank" w:history="1">
        <w:r w:rsidRPr="00CA635F">
          <w:rPr>
            <w:rFonts w:ascii="Arial" w:eastAsia="Times New Roman" w:hAnsi="Arial" w:cs="Arial"/>
            <w:color w:val="0070C0"/>
            <w:sz w:val="24"/>
            <w:szCs w:val="24"/>
            <w:lang w:eastAsia="ru-RU"/>
          </w:rPr>
          <w:t>от 20.05.2020 № 225</w:t>
        </w:r>
      </w:hyperlink>
      <w:r w:rsidRPr="00CA635F">
        <w:rPr>
          <w:rFonts w:ascii="Arial" w:eastAsia="Times New Roman" w:hAnsi="Arial" w:cs="Arial"/>
          <w:color w:val="0070C0"/>
          <w:sz w:val="24"/>
          <w:szCs w:val="24"/>
          <w:lang w:eastAsia="ru-RU"/>
        </w:rPr>
        <w:t>, </w:t>
      </w:r>
      <w:hyperlink r:id="rId21" w:tgtFrame="_blank" w:history="1">
        <w:r w:rsidRPr="00CA635F">
          <w:rPr>
            <w:rFonts w:ascii="Arial" w:eastAsia="Times New Roman" w:hAnsi="Arial" w:cs="Arial"/>
            <w:color w:val="0070C0"/>
            <w:sz w:val="24"/>
            <w:szCs w:val="24"/>
            <w:lang w:eastAsia="ru-RU"/>
          </w:rPr>
          <w:t>от 25.09.2020 № 373</w:t>
        </w:r>
      </w:hyperlink>
      <w:r w:rsidRPr="00CA635F">
        <w:rPr>
          <w:rFonts w:ascii="Arial" w:eastAsia="Times New Roman" w:hAnsi="Arial" w:cs="Arial"/>
          <w:color w:val="0070C0"/>
          <w:sz w:val="24"/>
          <w:szCs w:val="24"/>
          <w:lang w:eastAsia="ru-RU"/>
        </w:rPr>
        <w:t>, </w:t>
      </w:r>
      <w:hyperlink r:id="rId22" w:tgtFrame="_blank" w:history="1">
        <w:r w:rsidRPr="00CA635F">
          <w:rPr>
            <w:rFonts w:ascii="Arial" w:eastAsia="Times New Roman" w:hAnsi="Arial" w:cs="Arial"/>
            <w:color w:val="0070C0"/>
            <w:sz w:val="24"/>
            <w:szCs w:val="24"/>
            <w:lang w:eastAsia="ru-RU"/>
          </w:rPr>
          <w:t>от 30.03.2021 №157</w:t>
        </w:r>
      </w:hyperlink>
      <w:r w:rsidRPr="00CA635F">
        <w:rPr>
          <w:rFonts w:ascii="Arial" w:eastAsia="Times New Roman" w:hAnsi="Arial" w:cs="Arial"/>
          <w:color w:val="0070C0"/>
          <w:sz w:val="24"/>
          <w:szCs w:val="24"/>
          <w:lang w:eastAsia="ru-RU"/>
        </w:rPr>
        <w:t xml:space="preserve">, </w:t>
      </w:r>
      <w:r w:rsidR="00174DCD" w:rsidRPr="00CA635F">
        <w:rPr>
          <w:rFonts w:ascii="Arial" w:eastAsia="Times New Roman" w:hAnsi="Arial" w:cs="Arial"/>
          <w:color w:val="0070C0"/>
          <w:sz w:val="24"/>
          <w:szCs w:val="24"/>
          <w:lang w:eastAsia="ru-RU"/>
        </w:rPr>
        <w:t>от 27.04.2022 № 229, от 02.06.2023 № 268</w:t>
      </w:r>
      <w:r w:rsidRPr="00CA635F">
        <w:rPr>
          <w:rFonts w:ascii="Arial" w:eastAsia="Times New Roman" w:hAnsi="Arial" w:cs="Arial"/>
          <w:color w:val="0070C0"/>
          <w:sz w:val="24"/>
          <w:szCs w:val="24"/>
          <w:lang w:eastAsia="ru-RU"/>
        </w:rPr>
        <w:t>)</w:t>
      </w:r>
    </w:p>
    <w:p w:rsidR="00783E05" w:rsidRPr="00CA635F" w:rsidRDefault="00783E05" w:rsidP="009719A5">
      <w:pPr>
        <w:spacing w:after="0" w:line="240" w:lineRule="auto"/>
        <w:ind w:firstLine="709"/>
        <w:jc w:val="both"/>
        <w:rPr>
          <w:rFonts w:ascii="Arial" w:eastAsia="Times New Roman" w:hAnsi="Arial" w:cs="Arial"/>
          <w:color w:val="000000"/>
          <w:sz w:val="24"/>
          <w:szCs w:val="24"/>
          <w:lang w:eastAsia="ru-RU"/>
        </w:rPr>
      </w:pP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1.Общие положения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1.1.Настоящее Положение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 (далее – Положение) разработано в соответствии с Решением Тасеевского районного Совета </w:t>
      </w:r>
      <w:r w:rsidRPr="00CA635F">
        <w:rPr>
          <w:rFonts w:ascii="Arial" w:eastAsia="Times New Roman" w:hAnsi="Arial" w:cs="Arial"/>
          <w:sz w:val="24"/>
          <w:szCs w:val="24"/>
          <w:lang w:eastAsia="ru-RU"/>
        </w:rPr>
        <w:t>депутатов </w:t>
      </w:r>
      <w:hyperlink r:id="rId23" w:tgtFrame="_blank" w:history="1">
        <w:r w:rsidRPr="00CA635F">
          <w:rPr>
            <w:rFonts w:ascii="Arial" w:eastAsia="Times New Roman" w:hAnsi="Arial" w:cs="Arial"/>
            <w:sz w:val="24"/>
            <w:szCs w:val="24"/>
            <w:lang w:eastAsia="ru-RU"/>
          </w:rPr>
          <w:t>от 20.07.2011 № 11</w:t>
        </w:r>
      </w:hyperlink>
      <w:r w:rsidRPr="00CA635F">
        <w:rPr>
          <w:rFonts w:ascii="Arial" w:eastAsia="Times New Roman" w:hAnsi="Arial" w:cs="Arial"/>
          <w:color w:val="000000"/>
          <w:sz w:val="24"/>
          <w:szCs w:val="24"/>
          <w:lang w:eastAsia="ru-RU"/>
        </w:rPr>
        <w:t> «Об утверждении Положения о новых системах оплаты труда работников муниципальных бюджетных и казенных учреждений» и включает в себя: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-минимальные размеры окладов (должностных окладов), ставок заработной платы;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-виды выплат компенсационного характера, размеры и условия их осуществления;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-виды выплат стимулирующего характера, размеры и условия их осуществления;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-критерии оценки результативности и качества труда работников для осуществления выплат стимулирующего характера;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-условия выплаты материальной помощи;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-условия оплаты труда руководителей учреждений, их заместителей, главных бухгалтеров;</w:t>
      </w:r>
    </w:p>
    <w:p w:rsidR="009719A5" w:rsidRPr="00CA635F" w:rsidRDefault="00174DCD"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w:t>
      </w:r>
      <w:r w:rsidR="009719A5" w:rsidRPr="00CA635F">
        <w:rPr>
          <w:rFonts w:ascii="Arial" w:eastAsia="Times New Roman" w:hAnsi="Arial" w:cs="Arial"/>
          <w:color w:val="000000"/>
          <w:sz w:val="24"/>
          <w:szCs w:val="24"/>
          <w:lang w:eastAsia="ru-RU"/>
        </w:rPr>
        <w:t>размер средств, полученных от приносящей доход деятельности, направляемых на оплату труда работников учреждений.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lastRenderedPageBreak/>
        <w:t>1.2.Настоящее Положение регулирует порядок оплаты труда работников учреждения за счет средств районного бюджета и средств, полученных от приносящей доход деятельности. Фонд оплаты труда работников учреждения формируется на календарный год, исходя из объема лимитов бюджетных обязательств районного бюджета и средств, полученных от приносящей доход деятельности.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1.3.Система оплаты труда работников учреждений включает в себя следующие элементы оплаты труда: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-минимальные размеры окладов (должностных окладов), ставок заработной платы;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компенсационного характера;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стимулирующего характера;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1.4.Размеры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1.5.Минимальная заработная плата работников учреждения не может быть ниже </w:t>
      </w:r>
      <w:hyperlink r:id="rId24" w:history="1">
        <w:r w:rsidRPr="00CA635F">
          <w:rPr>
            <w:rFonts w:ascii="Arial" w:eastAsia="Times New Roman" w:hAnsi="Arial" w:cs="Arial"/>
            <w:color w:val="000000"/>
            <w:sz w:val="24"/>
            <w:szCs w:val="24"/>
            <w:lang w:eastAsia="ru-RU"/>
          </w:rPr>
          <w:t>минимального размера</w:t>
        </w:r>
      </w:hyperlink>
      <w:r w:rsidRPr="00CA635F">
        <w:rPr>
          <w:rFonts w:ascii="Arial" w:eastAsia="Times New Roman" w:hAnsi="Arial" w:cs="Arial"/>
          <w:color w:val="000000"/>
          <w:sz w:val="24"/>
          <w:szCs w:val="24"/>
          <w:lang w:eastAsia="ru-RU"/>
        </w:rPr>
        <w:t> оплаты труда, установленного в соответствии с законодательством Российской Федерации.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1.6.Заработная плата работника предельными размерами не ограничивается.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1.7.Оплата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1.8.Определение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1.9.Все виды выплат компенсационного и стимулирующего характера устанавливаются к окладу (должностному окладу), ставке заработной платы работника, кроме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1.10.Заработная плата в соответствии с системами оплаты труда устанавливается работнику на основании трудового договора (дополнительного соглашения к трудовому договору) при наличии действующих коллективных договоров (их изменений), локальных нормативных актов, устанавливающих новые системы оплаты труда.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1.12.Положение об оплате труда работников учреждения утверждается локальным нормативным актом учреждения с учетом мнения представительного органа работников.</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2.Оклады (должностные оклады), ставки заработной платы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 </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2.1.Размеры окладов (должностных окладов), ставок заработной платы работникам устанавливаются руководителем учреждения на основе отнесения занимаемых ими должностей к профессиональным квалификационным группам, </w:t>
      </w:r>
      <w:r w:rsidRPr="00CA635F">
        <w:rPr>
          <w:rFonts w:ascii="Arial" w:eastAsia="Times New Roman" w:hAnsi="Arial" w:cs="Arial"/>
          <w:color w:val="000000"/>
          <w:sz w:val="24"/>
          <w:szCs w:val="24"/>
          <w:lang w:eastAsia="ru-RU"/>
        </w:rPr>
        <w:lastRenderedPageBreak/>
        <w:t>утвержденным приказами Министерства здравоохранения и социального развития Российской Федерации РФ.</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2.2.Минимальные размеры окладов (должностных окладов), ставок заработной платы работников, занимающих должности специалистов и служащих, устанавливаются в соответствии с Приказом </w:t>
      </w:r>
      <w:proofErr w:type="spellStart"/>
      <w:r w:rsidRPr="00CA635F">
        <w:rPr>
          <w:rFonts w:ascii="Arial" w:eastAsia="Times New Roman" w:hAnsi="Arial" w:cs="Arial"/>
          <w:color w:val="000000"/>
          <w:sz w:val="24"/>
          <w:szCs w:val="24"/>
          <w:lang w:eastAsia="ru-RU"/>
        </w:rPr>
        <w:t>Минздравсоцразвития</w:t>
      </w:r>
      <w:proofErr w:type="spellEnd"/>
      <w:r w:rsidRPr="00CA635F">
        <w:rPr>
          <w:rFonts w:ascii="Arial" w:eastAsia="Times New Roman" w:hAnsi="Arial" w:cs="Arial"/>
          <w:color w:val="000000"/>
          <w:sz w:val="24"/>
          <w:szCs w:val="24"/>
          <w:lang w:eastAsia="ru-RU"/>
        </w:rPr>
        <w:t xml:space="preserve"> Российской Федерации от 29.05.200</w:t>
      </w:r>
      <w:bookmarkStart w:id="0" w:name="_GoBack"/>
      <w:bookmarkEnd w:id="0"/>
      <w:r w:rsidRPr="00CA635F">
        <w:rPr>
          <w:rFonts w:ascii="Arial" w:eastAsia="Times New Roman" w:hAnsi="Arial" w:cs="Arial"/>
          <w:color w:val="000000"/>
          <w:sz w:val="24"/>
          <w:szCs w:val="24"/>
          <w:lang w:eastAsia="ru-RU"/>
        </w:rPr>
        <w:t>8 № 247н «Об утверждении профессиональных квалификационных групп общеотраслевых должностей руководителей, специалистов и служащих».</w:t>
      </w:r>
    </w:p>
    <w:p w:rsidR="00783E05" w:rsidRPr="00CA635F" w:rsidRDefault="00783E05" w:rsidP="00783E05">
      <w:pPr>
        <w:spacing w:after="0" w:line="240" w:lineRule="auto"/>
        <w:jc w:val="both"/>
        <w:rPr>
          <w:rFonts w:ascii="Arial" w:eastAsia="Times New Roman" w:hAnsi="Arial" w:cs="Arial"/>
          <w:color w:val="0070C0"/>
          <w:sz w:val="24"/>
          <w:szCs w:val="24"/>
          <w:lang w:eastAsia="ru-RU"/>
        </w:rPr>
      </w:pPr>
      <w:r w:rsidRPr="00CA635F">
        <w:rPr>
          <w:rFonts w:ascii="Arial" w:eastAsia="Times New Roman" w:hAnsi="Arial" w:cs="Arial"/>
          <w:color w:val="0070C0"/>
          <w:sz w:val="24"/>
          <w:szCs w:val="24"/>
          <w:lang w:eastAsia="ru-RU"/>
        </w:rPr>
        <w:t xml:space="preserve">(в ред. постановлений </w:t>
      </w:r>
      <w:hyperlink r:id="rId25" w:tgtFrame="_blank" w:history="1">
        <w:r w:rsidRPr="00CA635F">
          <w:rPr>
            <w:rFonts w:ascii="Arial" w:eastAsia="Times New Roman" w:hAnsi="Arial" w:cs="Arial"/>
            <w:color w:val="0070C0"/>
            <w:sz w:val="24"/>
            <w:szCs w:val="24"/>
            <w:lang w:eastAsia="ru-RU"/>
          </w:rPr>
          <w:t>от 16.09.2019 № 46</w:t>
        </w:r>
      </w:hyperlink>
      <w:r w:rsidRPr="00CA635F">
        <w:rPr>
          <w:rFonts w:ascii="Arial" w:eastAsia="Times New Roman" w:hAnsi="Arial" w:cs="Arial"/>
          <w:color w:val="0070C0"/>
          <w:sz w:val="24"/>
          <w:szCs w:val="24"/>
          <w:lang w:eastAsia="ru-RU"/>
        </w:rPr>
        <w:t>6, </w:t>
      </w:r>
      <w:hyperlink r:id="rId26" w:tgtFrame="_blank" w:history="1">
        <w:r w:rsidRPr="00CA635F">
          <w:rPr>
            <w:rFonts w:ascii="Arial" w:eastAsia="Times New Roman" w:hAnsi="Arial" w:cs="Arial"/>
            <w:color w:val="0070C0"/>
            <w:sz w:val="24"/>
            <w:szCs w:val="24"/>
            <w:lang w:eastAsia="ru-RU"/>
          </w:rPr>
          <w:t>от 14.04.2020 № 187</w:t>
        </w:r>
      </w:hyperlink>
      <w:r w:rsidRPr="00CA635F">
        <w:rPr>
          <w:rFonts w:ascii="Arial" w:eastAsia="Times New Roman" w:hAnsi="Arial" w:cs="Arial"/>
          <w:color w:val="0070C0"/>
          <w:sz w:val="24"/>
          <w:szCs w:val="24"/>
          <w:lang w:eastAsia="ru-RU"/>
        </w:rPr>
        <w:t>, </w:t>
      </w:r>
      <w:hyperlink r:id="rId27" w:tgtFrame="_blank" w:history="1">
        <w:r w:rsidRPr="00CA635F">
          <w:rPr>
            <w:rFonts w:ascii="Arial" w:eastAsia="Times New Roman" w:hAnsi="Arial" w:cs="Arial"/>
            <w:color w:val="0070C0"/>
            <w:sz w:val="24"/>
            <w:szCs w:val="24"/>
            <w:lang w:eastAsia="ru-RU"/>
          </w:rPr>
          <w:t>от 20.05.2020 № 225</w:t>
        </w:r>
      </w:hyperlink>
      <w:r w:rsidRPr="00CA635F">
        <w:rPr>
          <w:rFonts w:ascii="Arial" w:eastAsia="Times New Roman" w:hAnsi="Arial" w:cs="Arial"/>
          <w:color w:val="0070C0"/>
          <w:sz w:val="24"/>
          <w:szCs w:val="24"/>
          <w:lang w:eastAsia="ru-RU"/>
        </w:rPr>
        <w:t>, </w:t>
      </w:r>
      <w:hyperlink r:id="rId28" w:tgtFrame="_blank" w:history="1">
        <w:r w:rsidRPr="00CA635F">
          <w:rPr>
            <w:rFonts w:ascii="Arial" w:eastAsia="Times New Roman" w:hAnsi="Arial" w:cs="Arial"/>
            <w:color w:val="0070C0"/>
            <w:sz w:val="24"/>
            <w:szCs w:val="24"/>
            <w:lang w:eastAsia="ru-RU"/>
          </w:rPr>
          <w:t>от 25.09.2020 № 373</w:t>
        </w:r>
      </w:hyperlink>
      <w:r w:rsidR="0038710D" w:rsidRPr="00CA635F">
        <w:rPr>
          <w:rFonts w:ascii="Arial" w:eastAsia="Times New Roman" w:hAnsi="Arial" w:cs="Arial"/>
          <w:color w:val="0070C0"/>
          <w:sz w:val="24"/>
          <w:szCs w:val="24"/>
          <w:lang w:eastAsia="ru-RU"/>
        </w:rPr>
        <w:t>,</w:t>
      </w:r>
      <w:r w:rsidRPr="00CA635F">
        <w:rPr>
          <w:rFonts w:ascii="Arial" w:eastAsia="Times New Roman" w:hAnsi="Arial" w:cs="Arial"/>
          <w:color w:val="0070C0"/>
          <w:sz w:val="24"/>
          <w:szCs w:val="24"/>
          <w:lang w:eastAsia="ru-RU"/>
        </w:rPr>
        <w:t xml:space="preserve"> </w:t>
      </w:r>
      <w:r w:rsidR="00174DCD" w:rsidRPr="00CA635F">
        <w:rPr>
          <w:rFonts w:ascii="Arial" w:eastAsia="Times New Roman" w:hAnsi="Arial" w:cs="Arial"/>
          <w:color w:val="0070C0"/>
          <w:sz w:val="24"/>
          <w:szCs w:val="24"/>
          <w:lang w:eastAsia="ru-RU"/>
        </w:rPr>
        <w:t>от 27.04.2022 № 229, от 02.06.2023 № 268</w:t>
      </w:r>
      <w:r w:rsidRPr="00CA635F">
        <w:rPr>
          <w:rFonts w:ascii="Arial" w:eastAsia="Times New Roman" w:hAnsi="Arial" w:cs="Arial"/>
          <w:color w:val="0070C0"/>
          <w:sz w:val="24"/>
          <w:szCs w:val="24"/>
          <w:lang w:eastAsia="ru-RU"/>
        </w:rPr>
        <w:t>)</w:t>
      </w:r>
    </w:p>
    <w:p w:rsidR="009719A5" w:rsidRPr="00CA635F" w:rsidRDefault="009719A5" w:rsidP="00783E05">
      <w:pPr>
        <w:spacing w:after="0" w:line="240" w:lineRule="auto"/>
        <w:jc w:val="both"/>
        <w:rPr>
          <w:rFonts w:ascii="Arial" w:eastAsia="Times New Roman" w:hAnsi="Arial" w:cs="Arial"/>
          <w:color w:val="000000"/>
          <w:sz w:val="24"/>
          <w:szCs w:val="24"/>
          <w:lang w:eastAsia="ru-RU"/>
        </w:rPr>
      </w:pP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Профессиональная квалификационная группа</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«Общеотраслевые должности служащих третьего уровня»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tbl>
      <w:tblPr>
        <w:tblW w:w="9464" w:type="dxa"/>
        <w:tblCellMar>
          <w:left w:w="0" w:type="dxa"/>
          <w:right w:w="0" w:type="dxa"/>
        </w:tblCellMar>
        <w:tblLook w:val="04A0" w:firstRow="1" w:lastRow="0" w:firstColumn="1" w:lastColumn="0" w:noHBand="0" w:noVBand="1"/>
      </w:tblPr>
      <w:tblGrid>
        <w:gridCol w:w="3369"/>
        <w:gridCol w:w="3685"/>
        <w:gridCol w:w="2410"/>
      </w:tblGrid>
      <w:tr w:rsidR="009719A5" w:rsidRPr="00CA635F" w:rsidTr="009719A5">
        <w:trPr>
          <w:trHeight w:val="1106"/>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ind w:firstLine="709"/>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Квалификационные уровни</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ind w:firstLine="709"/>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Должности, отнесенные к квалификационным уровням</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ind w:firstLine="709"/>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Минимальный размер оклада (должностного оклада), руб.</w:t>
            </w:r>
          </w:p>
        </w:tc>
      </w:tr>
      <w:tr w:rsidR="009719A5" w:rsidRPr="00CA635F" w:rsidTr="009719A5">
        <w:trPr>
          <w:trHeight w:val="822"/>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1 квалификационный уровень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C36BB">
            <w:pPr>
              <w:spacing w:after="0" w:line="240" w:lineRule="auto"/>
              <w:ind w:firstLine="567"/>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Бухгалтер, программист, экономист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C34D3D" w:rsidP="009719A5">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 xml:space="preserve">4943 </w:t>
            </w:r>
          </w:p>
        </w:tc>
      </w:tr>
      <w:tr w:rsidR="009719A5" w:rsidRPr="00CA635F" w:rsidTr="009719A5">
        <w:trPr>
          <w:trHeight w:val="990"/>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2 квалификационный уровень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C36BB">
            <w:pPr>
              <w:spacing w:after="0" w:line="240" w:lineRule="auto"/>
              <w:ind w:firstLine="567"/>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Бухгалтер II категории,</w:t>
            </w:r>
          </w:p>
          <w:p w:rsidR="009719A5" w:rsidRPr="00CA635F" w:rsidRDefault="009719A5" w:rsidP="009C36BB">
            <w:pPr>
              <w:spacing w:after="0" w:line="240" w:lineRule="auto"/>
              <w:ind w:firstLine="567"/>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Программист II категории,</w:t>
            </w:r>
          </w:p>
          <w:p w:rsidR="009719A5" w:rsidRPr="00CA635F" w:rsidRDefault="009719A5" w:rsidP="009C36BB">
            <w:pPr>
              <w:spacing w:after="0" w:line="240" w:lineRule="auto"/>
              <w:ind w:firstLine="567"/>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Экономист II категории</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C34D3D" w:rsidP="009719A5">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5431</w:t>
            </w:r>
          </w:p>
        </w:tc>
      </w:tr>
      <w:tr w:rsidR="009719A5" w:rsidRPr="00CA635F" w:rsidTr="009719A5">
        <w:trPr>
          <w:trHeight w:val="834"/>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3 квалификационный уровень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C36BB">
            <w:pPr>
              <w:spacing w:after="0" w:line="240" w:lineRule="auto"/>
              <w:ind w:firstLine="567"/>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Бухгалтер I категории,</w:t>
            </w:r>
          </w:p>
          <w:p w:rsidR="009719A5" w:rsidRPr="00CA635F" w:rsidRDefault="009719A5" w:rsidP="009C36BB">
            <w:pPr>
              <w:spacing w:after="0" w:line="240" w:lineRule="auto"/>
              <w:ind w:firstLine="567"/>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Программист I категории,</w:t>
            </w:r>
          </w:p>
          <w:p w:rsidR="009719A5" w:rsidRPr="00CA635F" w:rsidRDefault="009719A5" w:rsidP="009C36BB">
            <w:pPr>
              <w:spacing w:after="0" w:line="240" w:lineRule="auto"/>
              <w:ind w:firstLine="567"/>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Экономист I категории</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C34D3D" w:rsidP="009719A5">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5961</w:t>
            </w:r>
          </w:p>
        </w:tc>
      </w:tr>
      <w:tr w:rsidR="009719A5" w:rsidRPr="00CA635F" w:rsidTr="009719A5">
        <w:trPr>
          <w:trHeight w:val="846"/>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4 квалификационный уровень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C36BB">
            <w:pPr>
              <w:spacing w:after="0" w:line="240" w:lineRule="auto"/>
              <w:ind w:firstLine="567"/>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695322" w:rsidP="00695322">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7167</w:t>
            </w:r>
          </w:p>
        </w:tc>
      </w:tr>
      <w:tr w:rsidR="009719A5" w:rsidRPr="00CA635F" w:rsidTr="009719A5">
        <w:trPr>
          <w:trHeight w:val="843"/>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5 квалификационный уровень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Заместитель главного бухгалтера</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C34D3D" w:rsidP="009719A5">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8367</w:t>
            </w:r>
          </w:p>
        </w:tc>
      </w:tr>
    </w:tbl>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38710D">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2.3.Должности работников муниципальных учреждений по виду экономической деятельности «деятельность в области бухгалтерского учета и аудита» определяются в соответствии с Квалификационным справочником должностей руководителей, специалистов и других служащих, утвержденных Постановлением Минт</w:t>
      </w:r>
      <w:r w:rsidR="0038710D" w:rsidRPr="00CA635F">
        <w:rPr>
          <w:rFonts w:ascii="Arial" w:eastAsia="Times New Roman" w:hAnsi="Arial" w:cs="Arial"/>
          <w:color w:val="000000"/>
          <w:sz w:val="24"/>
          <w:szCs w:val="24"/>
          <w:lang w:eastAsia="ru-RU"/>
        </w:rPr>
        <w:t>руда России от 21.08.1998 № 37.</w:t>
      </w:r>
    </w:p>
    <w:p w:rsidR="0038710D" w:rsidRPr="00CA635F" w:rsidRDefault="009719A5" w:rsidP="00174DCD">
      <w:pPr>
        <w:spacing w:after="0" w:line="240" w:lineRule="auto"/>
        <w:ind w:firstLine="709"/>
        <w:jc w:val="both"/>
        <w:rPr>
          <w:rFonts w:ascii="Arial" w:eastAsia="Times New Roman" w:hAnsi="Arial" w:cs="Arial"/>
          <w:color w:val="0070C0"/>
          <w:sz w:val="24"/>
          <w:szCs w:val="24"/>
          <w:lang w:eastAsia="ru-RU"/>
        </w:rPr>
      </w:pPr>
      <w:r w:rsidRPr="00CA635F">
        <w:rPr>
          <w:rFonts w:ascii="Arial" w:eastAsia="Times New Roman" w:hAnsi="Arial" w:cs="Arial"/>
          <w:color w:val="000000"/>
          <w:sz w:val="24"/>
          <w:szCs w:val="24"/>
          <w:lang w:eastAsia="ru-RU"/>
        </w:rPr>
        <w:t xml:space="preserve">2.4.Минимальные размеры окладов (должностных окладов), ставок заработной платы рабочих профессий устанавливаются в соответствии с Приказом </w:t>
      </w:r>
      <w:proofErr w:type="spellStart"/>
      <w:r w:rsidRPr="00CA635F">
        <w:rPr>
          <w:rFonts w:ascii="Arial" w:eastAsia="Times New Roman" w:hAnsi="Arial" w:cs="Arial"/>
          <w:color w:val="000000"/>
          <w:sz w:val="24"/>
          <w:szCs w:val="24"/>
          <w:lang w:eastAsia="ru-RU"/>
        </w:rPr>
        <w:t>Минздравсоцразвития</w:t>
      </w:r>
      <w:proofErr w:type="spellEnd"/>
      <w:r w:rsidRPr="00CA635F">
        <w:rPr>
          <w:rFonts w:ascii="Arial" w:eastAsia="Times New Roman" w:hAnsi="Arial" w:cs="Arial"/>
          <w:color w:val="000000"/>
          <w:sz w:val="24"/>
          <w:szCs w:val="24"/>
          <w:lang w:eastAsia="ru-RU"/>
        </w:rPr>
        <w:t xml:space="preserve"> Российской Федерации от 29.05.2008 № 248н «Об утверждении профессиональных квалификационных групп общеотраслевых профессий рабочих»</w:t>
      </w:r>
      <w:r w:rsidR="0038710D" w:rsidRPr="00CA635F">
        <w:rPr>
          <w:rFonts w:ascii="Arial" w:eastAsia="Times New Roman" w:hAnsi="Arial" w:cs="Arial"/>
          <w:color w:val="000000"/>
          <w:sz w:val="24"/>
          <w:szCs w:val="24"/>
          <w:lang w:eastAsia="ru-RU"/>
        </w:rPr>
        <w:t>.</w:t>
      </w:r>
      <w:r w:rsidR="00174DCD" w:rsidRPr="00CA635F">
        <w:rPr>
          <w:rFonts w:ascii="Arial" w:eastAsia="Times New Roman" w:hAnsi="Arial" w:cs="Arial"/>
          <w:color w:val="000000"/>
          <w:sz w:val="24"/>
          <w:szCs w:val="24"/>
          <w:lang w:eastAsia="ru-RU"/>
        </w:rPr>
        <w:t xml:space="preserve"> </w:t>
      </w:r>
      <w:r w:rsidR="0038710D" w:rsidRPr="00CA635F">
        <w:rPr>
          <w:rFonts w:ascii="Arial" w:eastAsia="Times New Roman" w:hAnsi="Arial" w:cs="Arial"/>
          <w:color w:val="0070C0"/>
          <w:sz w:val="24"/>
          <w:szCs w:val="24"/>
          <w:lang w:eastAsia="ru-RU"/>
        </w:rPr>
        <w:t xml:space="preserve">(в ред. постановлений от 24.01.2018 № 35, </w:t>
      </w:r>
      <w:hyperlink r:id="rId29" w:tgtFrame="_blank" w:history="1">
        <w:r w:rsidR="0038710D" w:rsidRPr="00CA635F">
          <w:rPr>
            <w:rFonts w:ascii="Arial" w:eastAsia="Times New Roman" w:hAnsi="Arial" w:cs="Arial"/>
            <w:color w:val="0070C0"/>
            <w:sz w:val="24"/>
            <w:szCs w:val="24"/>
            <w:lang w:eastAsia="ru-RU"/>
          </w:rPr>
          <w:t>от 16.09.2019 № 46</w:t>
        </w:r>
      </w:hyperlink>
      <w:r w:rsidR="0038710D" w:rsidRPr="00CA635F">
        <w:rPr>
          <w:rFonts w:ascii="Arial" w:eastAsia="Times New Roman" w:hAnsi="Arial" w:cs="Arial"/>
          <w:color w:val="0070C0"/>
          <w:sz w:val="24"/>
          <w:szCs w:val="24"/>
          <w:lang w:eastAsia="ru-RU"/>
        </w:rPr>
        <w:t>6, </w:t>
      </w:r>
      <w:hyperlink r:id="rId30" w:tgtFrame="_blank" w:history="1">
        <w:r w:rsidR="0038710D" w:rsidRPr="00CA635F">
          <w:rPr>
            <w:rFonts w:ascii="Arial" w:eastAsia="Times New Roman" w:hAnsi="Arial" w:cs="Arial"/>
            <w:color w:val="0070C0"/>
            <w:sz w:val="24"/>
            <w:szCs w:val="24"/>
            <w:lang w:eastAsia="ru-RU"/>
          </w:rPr>
          <w:t>от 14.04.2020 № 187</w:t>
        </w:r>
      </w:hyperlink>
      <w:r w:rsidR="0038710D" w:rsidRPr="00CA635F">
        <w:rPr>
          <w:rFonts w:ascii="Arial" w:eastAsia="Times New Roman" w:hAnsi="Arial" w:cs="Arial"/>
          <w:color w:val="0070C0"/>
          <w:sz w:val="24"/>
          <w:szCs w:val="24"/>
          <w:lang w:eastAsia="ru-RU"/>
        </w:rPr>
        <w:t>, </w:t>
      </w:r>
      <w:hyperlink r:id="rId31" w:tgtFrame="_blank" w:history="1">
        <w:r w:rsidR="0038710D" w:rsidRPr="00CA635F">
          <w:rPr>
            <w:rFonts w:ascii="Arial" w:eastAsia="Times New Roman" w:hAnsi="Arial" w:cs="Arial"/>
            <w:color w:val="0070C0"/>
            <w:sz w:val="24"/>
            <w:szCs w:val="24"/>
            <w:lang w:eastAsia="ru-RU"/>
          </w:rPr>
          <w:t>от 20.05.2020 № 225</w:t>
        </w:r>
      </w:hyperlink>
      <w:r w:rsidR="0038710D" w:rsidRPr="00CA635F">
        <w:rPr>
          <w:rFonts w:ascii="Arial" w:eastAsia="Times New Roman" w:hAnsi="Arial" w:cs="Arial"/>
          <w:color w:val="0070C0"/>
          <w:sz w:val="24"/>
          <w:szCs w:val="24"/>
          <w:lang w:eastAsia="ru-RU"/>
        </w:rPr>
        <w:t>, </w:t>
      </w:r>
      <w:hyperlink r:id="rId32" w:tgtFrame="_blank" w:history="1">
        <w:r w:rsidR="0038710D" w:rsidRPr="00CA635F">
          <w:rPr>
            <w:rFonts w:ascii="Arial" w:eastAsia="Times New Roman" w:hAnsi="Arial" w:cs="Arial"/>
            <w:color w:val="0070C0"/>
            <w:sz w:val="24"/>
            <w:szCs w:val="24"/>
            <w:lang w:eastAsia="ru-RU"/>
          </w:rPr>
          <w:t>от 25.09.2020 № 373</w:t>
        </w:r>
      </w:hyperlink>
      <w:r w:rsidR="0038710D" w:rsidRPr="00CA635F">
        <w:rPr>
          <w:rFonts w:ascii="Arial" w:eastAsia="Times New Roman" w:hAnsi="Arial" w:cs="Arial"/>
          <w:color w:val="0070C0"/>
          <w:sz w:val="24"/>
          <w:szCs w:val="24"/>
          <w:lang w:eastAsia="ru-RU"/>
        </w:rPr>
        <w:t xml:space="preserve">,  </w:t>
      </w:r>
      <w:r w:rsidR="00174DCD" w:rsidRPr="00CA635F">
        <w:rPr>
          <w:rFonts w:ascii="Arial" w:eastAsia="Times New Roman" w:hAnsi="Arial" w:cs="Arial"/>
          <w:color w:val="0070C0"/>
          <w:sz w:val="24"/>
          <w:szCs w:val="24"/>
          <w:lang w:eastAsia="ru-RU"/>
        </w:rPr>
        <w:t>от 27.04.2022 № 229, от 02.06.2023 № 268</w:t>
      </w:r>
      <w:r w:rsidR="0038710D" w:rsidRPr="00CA635F">
        <w:rPr>
          <w:rFonts w:ascii="Arial" w:eastAsia="Times New Roman" w:hAnsi="Arial" w:cs="Arial"/>
          <w:color w:val="0070C0"/>
          <w:sz w:val="24"/>
          <w:szCs w:val="24"/>
          <w:lang w:eastAsia="ru-RU"/>
        </w:rPr>
        <w:t>)</w:t>
      </w:r>
    </w:p>
    <w:p w:rsidR="009719A5" w:rsidRPr="00CA635F" w:rsidRDefault="009719A5" w:rsidP="0038710D">
      <w:pPr>
        <w:spacing w:after="0" w:line="240" w:lineRule="auto"/>
        <w:jc w:val="both"/>
        <w:rPr>
          <w:rFonts w:ascii="Arial" w:eastAsia="Times New Roman" w:hAnsi="Arial" w:cs="Arial"/>
          <w:color w:val="000000"/>
          <w:sz w:val="24"/>
          <w:szCs w:val="24"/>
          <w:lang w:eastAsia="ru-RU"/>
        </w:rPr>
      </w:pP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Профессиональная квалификационная группа</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lastRenderedPageBreak/>
        <w:t>«Общеотраслевые профессии рабочих первого уровня»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tbl>
      <w:tblPr>
        <w:tblW w:w="9464" w:type="dxa"/>
        <w:tblCellMar>
          <w:left w:w="0" w:type="dxa"/>
          <w:right w:w="0" w:type="dxa"/>
        </w:tblCellMar>
        <w:tblLook w:val="04A0" w:firstRow="1" w:lastRow="0" w:firstColumn="1" w:lastColumn="0" w:noHBand="0" w:noVBand="1"/>
      </w:tblPr>
      <w:tblGrid>
        <w:gridCol w:w="3369"/>
        <w:gridCol w:w="3685"/>
        <w:gridCol w:w="2410"/>
      </w:tblGrid>
      <w:tr w:rsidR="009719A5" w:rsidRPr="00CA635F" w:rsidTr="009C36BB">
        <w:trPr>
          <w:trHeight w:val="1106"/>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ind w:firstLine="567"/>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Квалификационные уровни</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Должности, отнесенные к квалификационным уровням</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Минимальный размер оклада (должностного оклада), руб.</w:t>
            </w:r>
          </w:p>
        </w:tc>
      </w:tr>
      <w:tr w:rsidR="009719A5" w:rsidRPr="00CA635F" w:rsidTr="009C36BB">
        <w:trPr>
          <w:trHeight w:val="822"/>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ind w:firstLine="567"/>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1 квалификационный уровень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C36BB">
            <w:pPr>
              <w:spacing w:after="0" w:line="240" w:lineRule="auto"/>
              <w:ind w:firstLine="567"/>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Уборщик служебных помещений</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C34D3D" w:rsidP="009719A5">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3481</w:t>
            </w:r>
          </w:p>
        </w:tc>
      </w:tr>
      <w:tr w:rsidR="009719A5" w:rsidRPr="00CA635F" w:rsidTr="009C36BB">
        <w:trPr>
          <w:trHeight w:val="990"/>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ind w:firstLine="567"/>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2 квалификационный уровень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C36BB">
            <w:pPr>
              <w:spacing w:after="0" w:line="240" w:lineRule="auto"/>
              <w:ind w:firstLine="567"/>
              <w:jc w:val="both"/>
              <w:rPr>
                <w:rFonts w:ascii="Arial" w:eastAsia="Times New Roman" w:hAnsi="Arial" w:cs="Arial"/>
                <w:sz w:val="24"/>
                <w:szCs w:val="24"/>
                <w:lang w:eastAsia="ru-RU"/>
              </w:rPr>
            </w:pPr>
            <w:r w:rsidRPr="00CA635F">
              <w:rPr>
                <w:rFonts w:ascii="Arial" w:eastAsia="Times New Roman" w:hAnsi="Arial" w:cs="Arial"/>
                <w:sz w:val="24"/>
                <w:szCs w:val="24"/>
                <w:lang w:eastAsia="ru-RU"/>
              </w:rPr>
              <w:t>Старший уборщик</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C34D3D" w:rsidP="009719A5">
            <w:pPr>
              <w:spacing w:after="0" w:line="240" w:lineRule="auto"/>
              <w:ind w:firstLine="567"/>
              <w:jc w:val="center"/>
              <w:rPr>
                <w:rFonts w:ascii="Arial" w:eastAsia="Times New Roman" w:hAnsi="Arial" w:cs="Arial"/>
                <w:sz w:val="24"/>
                <w:szCs w:val="24"/>
                <w:lang w:eastAsia="ru-RU"/>
              </w:rPr>
            </w:pPr>
            <w:r w:rsidRPr="00CA635F">
              <w:rPr>
                <w:rFonts w:ascii="Arial" w:eastAsia="Times New Roman" w:hAnsi="Arial" w:cs="Arial"/>
                <w:sz w:val="24"/>
                <w:szCs w:val="24"/>
                <w:lang w:eastAsia="ru-RU"/>
              </w:rPr>
              <w:t>3649</w:t>
            </w:r>
          </w:p>
        </w:tc>
      </w:tr>
    </w:tbl>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3.Виды выплат компенсационного характера, размеры и условия их осуществления</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 </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3.1.Работникам учреждений устанавливаются следующие виды выплат компенсационного характера: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работникам, занятым на тяжелых работах, работах с вредными и (или) опасными и иными особыми условиями труда;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за работу в местностях с особыми климатическими условиями;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за работу в сельской местности.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3.2.Выплаты работникам, занятым на тяжелых работах, работах с вредными и (или) опасными и иными особыми условиями труда, осуществляются в размере до 12% к окладу (должностному окладу), ставке заработной платы. Конкретные размеры выплат устанавливаются работодателем с учетом мнения представительного органа работников в порядке, установленном </w:t>
      </w:r>
      <w:hyperlink r:id="rId33" w:history="1">
        <w:r w:rsidRPr="00CA635F">
          <w:rPr>
            <w:rFonts w:ascii="Arial" w:eastAsia="Times New Roman" w:hAnsi="Arial" w:cs="Arial"/>
            <w:sz w:val="24"/>
            <w:szCs w:val="24"/>
            <w:lang w:eastAsia="ru-RU"/>
          </w:rPr>
          <w:t>статьей 372</w:t>
        </w:r>
      </w:hyperlink>
      <w:r w:rsidRPr="00CA635F">
        <w:rPr>
          <w:rFonts w:ascii="Arial" w:eastAsia="Times New Roman" w:hAnsi="Arial" w:cs="Arial"/>
          <w:sz w:val="24"/>
          <w:szCs w:val="24"/>
          <w:lang w:eastAsia="ru-RU"/>
        </w:rPr>
        <w:t> </w:t>
      </w:r>
      <w:hyperlink r:id="rId34" w:tgtFrame="_blank" w:history="1">
        <w:r w:rsidRPr="00CA635F">
          <w:rPr>
            <w:rFonts w:ascii="Arial" w:eastAsia="Times New Roman" w:hAnsi="Arial" w:cs="Arial"/>
            <w:sz w:val="24"/>
            <w:szCs w:val="24"/>
            <w:lang w:eastAsia="ru-RU"/>
          </w:rPr>
          <w:t>Трудового Кодекса РФ</w:t>
        </w:r>
      </w:hyperlink>
      <w:r w:rsidRPr="00CA635F">
        <w:rPr>
          <w:rFonts w:ascii="Arial" w:eastAsia="Times New Roman" w:hAnsi="Arial" w:cs="Arial"/>
          <w:color w:val="000000"/>
          <w:sz w:val="24"/>
          <w:szCs w:val="24"/>
          <w:lang w:eastAsia="ru-RU"/>
        </w:rPr>
        <w:t> для принятия локальных нормативных актов, либо коллективным договором, трудовым договором.</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3.3.Выплаты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учреждений устанавливаются: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-районный коэффициент в размере 30% оклада (должностного оклада), ставки заработной платы;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-процентная надбавка к заработной плате за стаж работы в районах Крайнего Севера и приравненных к ним местностях в размере 30% оклада (должностного оклада), ставки заработной платы.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3.4.Выплаты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-доплату за совмещение профессий (должностей);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-доплату за расширение зон обслуживания;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-доплату за работу в ночное время;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lastRenderedPageBreak/>
        <w:t>-доплату за работу в выходные и нерабочие праздничные дни;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-доплату за сверхурочную работу.</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3.5.Доплата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по основной профессии (должности) устанавливается работнику соответственно при совмещении им профессий (должностей), расширении зон обслуживания, увеличении установленного ему объема работы или возложении на него обязанностей временно отсутствующего работника без освобождения от работы по основной профессии (должности).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Конкретный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3.6.Доплата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Размер доплаты составляет 35 процентов часовой ставки (должностного оклада) за час работы работника, расчет часовой ставки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3.7.Повышенная оплата за работу в выходные и нерабочие праздничные дни производится работникам, </w:t>
      </w:r>
      <w:r w:rsidR="009653BF" w:rsidRPr="00CA635F">
        <w:rPr>
          <w:rFonts w:ascii="Arial" w:eastAsia="Times New Roman" w:hAnsi="Arial" w:cs="Arial"/>
          <w:color w:val="000000"/>
          <w:sz w:val="24"/>
          <w:szCs w:val="24"/>
          <w:lang w:eastAsia="ru-RU"/>
        </w:rPr>
        <w:t>привлекавшийся</w:t>
      </w:r>
      <w:r w:rsidRPr="00CA635F">
        <w:rPr>
          <w:rFonts w:ascii="Arial" w:eastAsia="Times New Roman" w:hAnsi="Arial" w:cs="Arial"/>
          <w:color w:val="000000"/>
          <w:sz w:val="24"/>
          <w:szCs w:val="24"/>
          <w:lang w:eastAsia="ru-RU"/>
        </w:rPr>
        <w:t xml:space="preserve"> к работе в выходные и нерабочие праздничные дни.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Доплата за работу в выходные 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3.8.Сверхурочная работа оплачивается за первые два часа работы не менее чем в полуторном размере, за последующие часы - не менее </w:t>
      </w:r>
      <w:r w:rsidRPr="00CA635F">
        <w:rPr>
          <w:rFonts w:ascii="Arial" w:eastAsia="Times New Roman" w:hAnsi="Arial" w:cs="Arial"/>
          <w:sz w:val="24"/>
          <w:szCs w:val="24"/>
          <w:lang w:eastAsia="ru-RU"/>
        </w:rPr>
        <w:t>чем в двойном размере в соответствии со статьей 152 </w:t>
      </w:r>
      <w:hyperlink r:id="rId35" w:tgtFrame="_blank" w:history="1">
        <w:r w:rsidRPr="00CA635F">
          <w:rPr>
            <w:rFonts w:ascii="Arial" w:eastAsia="Times New Roman" w:hAnsi="Arial" w:cs="Arial"/>
            <w:sz w:val="24"/>
            <w:szCs w:val="24"/>
            <w:lang w:eastAsia="ru-RU"/>
          </w:rPr>
          <w:t>Трудового кодекса Российской Федерации</w:t>
        </w:r>
      </w:hyperlink>
      <w:r w:rsidRPr="00CA635F">
        <w:rPr>
          <w:rFonts w:ascii="Arial" w:eastAsia="Times New Roman" w:hAnsi="Arial" w:cs="Arial"/>
          <w:color w:val="000000"/>
          <w:sz w:val="24"/>
          <w:szCs w:val="24"/>
          <w:lang w:eastAsia="ru-RU"/>
        </w:rPr>
        <w:t>.</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3.9.Конкретные размеры выплат за работу в выходные и нерабочие праздничные дни, за сверхурочную работу могут устанавливаться коллективным договором, локальным нормативным актом или трудовым договором.</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3.10.Выплаты за работу в сельской местности устанавливаются всем специалистам в </w:t>
      </w:r>
      <w:proofErr w:type="gramStart"/>
      <w:r w:rsidRPr="00CA635F">
        <w:rPr>
          <w:rFonts w:ascii="Arial" w:eastAsia="Times New Roman" w:hAnsi="Arial" w:cs="Arial"/>
          <w:color w:val="000000"/>
          <w:sz w:val="24"/>
          <w:szCs w:val="24"/>
          <w:lang w:eastAsia="ru-RU"/>
        </w:rPr>
        <w:t>размере  25</w:t>
      </w:r>
      <w:proofErr w:type="gramEnd"/>
      <w:r w:rsidRPr="00CA635F">
        <w:rPr>
          <w:rFonts w:ascii="Arial" w:eastAsia="Times New Roman" w:hAnsi="Arial" w:cs="Arial"/>
          <w:color w:val="000000"/>
          <w:sz w:val="24"/>
          <w:szCs w:val="24"/>
          <w:lang w:eastAsia="ru-RU"/>
        </w:rPr>
        <w:t>  процентов оклада (должностного оклада), ставки заработной платы.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4.Виды выплат стимулирующего характера, размеры и условия их осуществления</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 </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4.1.Действие настоящего раздела распространяется на всех работников учреждений, за исключением руководителей, заместителей и главных бухгалтеров.</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4.2.Установление стимулирующих выплат в учреждении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lastRenderedPageBreak/>
        <w:t>4.3.К выплатам стимулирующего характера относятся выплаты, направленные на стимулирование работников учреждения за качественные результаты труда, а также поощрение за выполненную работу.</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4.4.Работникам учреждения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могут устанавливаться следующие виды выплат стимулирующего характера: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за интенсивность и высокие результаты работы;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за качество выполняемых работ;</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-персональные выплаты: за сложность, за напряженность и особый режим работы, за опыт работы, в целях повышения уровня оплаты труда молодым специалистам, в целях обеспечения заработной платы работников учреждений на уровне размера минимальной заработной платы (минимального размера оплаты труда), региональной выплаты, установленной </w:t>
      </w:r>
      <w:hyperlink r:id="rId36" w:history="1">
        <w:r w:rsidRPr="00CA635F">
          <w:rPr>
            <w:rFonts w:ascii="Arial" w:eastAsia="Times New Roman" w:hAnsi="Arial" w:cs="Arial"/>
            <w:color w:val="000000"/>
            <w:sz w:val="24"/>
            <w:szCs w:val="24"/>
            <w:lang w:eastAsia="ru-RU"/>
          </w:rPr>
          <w:t>пунктом 4.15.</w:t>
        </w:r>
      </w:hyperlink>
      <w:r w:rsidRPr="00CA635F">
        <w:rPr>
          <w:rFonts w:ascii="Arial" w:eastAsia="Times New Roman" w:hAnsi="Arial" w:cs="Arial"/>
          <w:color w:val="000000"/>
          <w:sz w:val="24"/>
          <w:szCs w:val="24"/>
          <w:lang w:eastAsia="ru-RU"/>
        </w:rPr>
        <w:t> настоящего раздела;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по итогам работы.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4.5.Выплаты стимулирующего характера максимальным размером не ограничены.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4.6.Размер выплат стимулирующего характера, за исключением персональных выплат молодым специалистам в целях повышения уровня оплаты труда, персональных выплат за опыт работы,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персональных выплат в целях обеспечения региональной выплаты, для конкретного работника учреждения определяется руководителем учреждения, работникам, находящимся в непосредственном подчинении заместителя руководителя учреждения - по представлению соответствующего заместителя руководителя учреждения.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Дополнительные письменные основания предоставления персональных выплат за опыт </w:t>
      </w:r>
      <w:proofErr w:type="gramStart"/>
      <w:r w:rsidRPr="00CA635F">
        <w:rPr>
          <w:rFonts w:ascii="Arial" w:eastAsia="Times New Roman" w:hAnsi="Arial" w:cs="Arial"/>
          <w:color w:val="000000"/>
          <w:sz w:val="24"/>
          <w:szCs w:val="24"/>
          <w:lang w:eastAsia="ru-RU"/>
        </w:rPr>
        <w:t>работы  не</w:t>
      </w:r>
      <w:proofErr w:type="gramEnd"/>
      <w:r w:rsidRPr="00CA635F">
        <w:rPr>
          <w:rFonts w:ascii="Arial" w:eastAsia="Times New Roman" w:hAnsi="Arial" w:cs="Arial"/>
          <w:color w:val="000000"/>
          <w:sz w:val="24"/>
          <w:szCs w:val="24"/>
          <w:lang w:eastAsia="ru-RU"/>
        </w:rPr>
        <w:t xml:space="preserve"> требуются.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Наличие условий предоставления персональных выплат молодым специалистам в целях повышения уровня оплаты труда проверяется учреждением при заключении трудового договора или изменении условий оплаты труда в связи с введением новой системы оплаты труда. Персональные выплаты предоставляются при наличии заявления работника учреждения, к которому прилагаются документы, подтверждающие основание установления соответствующей персональной выплаты.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Наличие условий предоставления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персональных выплат в целях обеспечения региональной выплаты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4.7.Выплаты стимулирующего характера производятся по решению руководителя учреждения ежемесячно, если настоящим Положением не установлено иное. В учреждении применяется балльная оценка при установлении выплат стимулирующего характера, за исключением персональных выплат и выплат по итогам работы.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lastRenderedPageBreak/>
        <w:t>4.8.Выплаты стимулирующего характера за важность выполняемой работы, степень самостоятельности и ответственности при выполнении поставленных задач, интенсивность и высокие результаты работы, качество выполняемых работ производятся с учетом критериев оценки результативности и качества труда работника, установленных в Приложении № 1 к настоящему Положению.</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Перечень указанных критериев не является исчерпывающим. Локальными правовыми актами учреждения с учетом специфики его деятельности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учреждения по вопросам оплаты труда.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Общий абсолютный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определяется в соответствие с методикой согласно Приложению № 2 к настоящему Положению.</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4.9.Выплата работникам надбавок стимулирующего </w:t>
      </w:r>
      <w:proofErr w:type="gramStart"/>
      <w:r w:rsidRPr="00CA635F">
        <w:rPr>
          <w:rFonts w:ascii="Arial" w:eastAsia="Times New Roman" w:hAnsi="Arial" w:cs="Arial"/>
          <w:color w:val="000000"/>
          <w:sz w:val="24"/>
          <w:szCs w:val="24"/>
          <w:lang w:eastAsia="ru-RU"/>
        </w:rPr>
        <w:t>характера  за</w:t>
      </w:r>
      <w:proofErr w:type="gramEnd"/>
      <w:r w:rsidRPr="00CA635F">
        <w:rPr>
          <w:rFonts w:ascii="Arial" w:eastAsia="Times New Roman" w:hAnsi="Arial" w:cs="Arial"/>
          <w:color w:val="000000"/>
          <w:sz w:val="24"/>
          <w:szCs w:val="24"/>
          <w:lang w:eastAsia="ru-RU"/>
        </w:rPr>
        <w:t xml:space="preserve"> качество выполняемых работ может быть прекращена или уменьшена на основании приказа руководителя учреждения на период вынесенного дисциплинарного взыскания работнику.</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4.10.Персональные выплаты устанавливаются к окладу (должностному окладу), ставке заработной платы работника и выплачиваются ежемесячно.</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4.11.Персональные выплаты за сложность, напряженность (большое количество обслуживаемых учреждений, обслуживание учреждений различных организационно-правовых форм, работа с разными уровнями бюджетов, предоставление отчетности в электронной форме и т.п.) устанавливается в размере до 100% оклада (должностного оклада) всем категориям работников. Персональные выплаты за особый режим </w:t>
      </w:r>
      <w:proofErr w:type="gramStart"/>
      <w:r w:rsidRPr="00CA635F">
        <w:rPr>
          <w:rFonts w:ascii="Arial" w:eastAsia="Times New Roman" w:hAnsi="Arial" w:cs="Arial"/>
          <w:color w:val="000000"/>
          <w:sz w:val="24"/>
          <w:szCs w:val="24"/>
          <w:lang w:eastAsia="ru-RU"/>
        </w:rPr>
        <w:t>работы  (</w:t>
      </w:r>
      <w:proofErr w:type="gramEnd"/>
      <w:r w:rsidRPr="00CA635F">
        <w:rPr>
          <w:rFonts w:ascii="Arial" w:eastAsia="Times New Roman" w:hAnsi="Arial" w:cs="Arial"/>
          <w:color w:val="000000"/>
          <w:sz w:val="24"/>
          <w:szCs w:val="24"/>
          <w:lang w:eastAsia="ru-RU"/>
        </w:rPr>
        <w:t>ненормированный рабочий день, систематические командировки и т.п.) устанавливается в размере до 150% оклада (должностного оклада) всем категориям работников. Указанные выплаты устанавливаются на срок до одного года.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4.12.Персональные выплаты за опыт работы производятся в виде надбавки к окладу (должностному окладу), ставке заработной платы работника. Указанные выплаты устанавливаются в размерах, </w:t>
      </w:r>
      <w:proofErr w:type="gramStart"/>
      <w:r w:rsidRPr="00CA635F">
        <w:rPr>
          <w:rFonts w:ascii="Arial" w:eastAsia="Times New Roman" w:hAnsi="Arial" w:cs="Arial"/>
          <w:color w:val="000000"/>
          <w:sz w:val="24"/>
          <w:szCs w:val="24"/>
          <w:lang w:eastAsia="ru-RU"/>
        </w:rPr>
        <w:t>указанных  в</w:t>
      </w:r>
      <w:proofErr w:type="gramEnd"/>
      <w:r w:rsidRPr="00CA635F">
        <w:rPr>
          <w:rFonts w:ascii="Arial" w:eastAsia="Times New Roman" w:hAnsi="Arial" w:cs="Arial"/>
          <w:color w:val="000000"/>
          <w:sz w:val="24"/>
          <w:szCs w:val="24"/>
          <w:lang w:eastAsia="ru-RU"/>
        </w:rPr>
        <w:t xml:space="preserve"> приложении № 3 к настоящему Положению.</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При наличии нескольких оснований для предоставления персональной надбавки за опыт работы размер указанной надбавки устанавливается по одному из оснований в максимальном размере.</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4.13.Персональные выплаты молодым специалистам в целях повышения уровня оплаты труда производятся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трудовой договор с учреждением, в размере 40 процентов оклада (должностного оклада), ставки заработной платы на срок первых пяти лет работы с момента окончания учебного заведения.</w:t>
      </w:r>
    </w:p>
    <w:p w:rsidR="0038710D" w:rsidRPr="00CA635F" w:rsidRDefault="0038710D" w:rsidP="0038710D">
      <w:pPr>
        <w:spacing w:after="0" w:line="240" w:lineRule="auto"/>
        <w:ind w:firstLine="709"/>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4.14.</w:t>
      </w:r>
      <w:r w:rsidR="009719A5" w:rsidRPr="00CA635F">
        <w:rPr>
          <w:rFonts w:ascii="Arial" w:eastAsia="Times New Roman" w:hAnsi="Arial" w:cs="Arial"/>
          <w:color w:val="000000"/>
          <w:sz w:val="24"/>
          <w:szCs w:val="24"/>
          <w:lang w:eastAsia="ru-RU"/>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характера (за исключением выплат компенсационного характера, связанных с выполнением рабо</w:t>
      </w:r>
      <w:r w:rsidRPr="00CA635F">
        <w:rPr>
          <w:rFonts w:ascii="Arial" w:eastAsia="Times New Roman" w:hAnsi="Arial" w:cs="Arial"/>
          <w:color w:val="000000"/>
          <w:sz w:val="24"/>
          <w:szCs w:val="24"/>
          <w:lang w:eastAsia="ru-RU"/>
        </w:rPr>
        <w:t xml:space="preserve">ты в условиях, отклоняющихся от </w:t>
      </w:r>
      <w:r w:rsidR="009719A5" w:rsidRPr="00CA635F">
        <w:rPr>
          <w:rFonts w:ascii="Arial" w:eastAsia="Times New Roman" w:hAnsi="Arial" w:cs="Arial"/>
          <w:color w:val="000000"/>
          <w:sz w:val="24"/>
          <w:szCs w:val="24"/>
          <w:lang w:eastAsia="ru-RU"/>
        </w:rPr>
        <w:lastRenderedPageBreak/>
        <w:t>нормальных, указанных в п. 3.4. настоящего Положения)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w:t>
      </w:r>
      <w:r w:rsidRPr="00CA635F">
        <w:rPr>
          <w:rFonts w:ascii="Arial" w:eastAsia="Times New Roman" w:hAnsi="Arial" w:cs="Arial"/>
          <w:color w:val="000000"/>
          <w:sz w:val="24"/>
          <w:szCs w:val="24"/>
          <w:lang w:eastAsia="ru-RU"/>
        </w:rPr>
        <w:t>етствующий период времени</w:t>
      </w:r>
      <w:r w:rsidRPr="00CA635F">
        <w:rPr>
          <w:rFonts w:ascii="Arial" w:eastAsia="Times New Roman" w:hAnsi="Arial" w:cs="Arial"/>
          <w:sz w:val="24"/>
          <w:szCs w:val="24"/>
          <w:lang w:eastAsia="ru-RU"/>
        </w:rPr>
        <w:t xml:space="preserve">. </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Работникам учреждения, месячная заработная плата которых по основному месту работы при не полностью отработанной норме рабочего времени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r w:rsidR="0038710D" w:rsidRPr="00CA635F">
        <w:rPr>
          <w:rFonts w:ascii="Arial" w:eastAsia="Times New Roman" w:hAnsi="Arial" w:cs="Arial"/>
          <w:color w:val="0070C0"/>
          <w:sz w:val="24"/>
          <w:szCs w:val="24"/>
          <w:lang w:eastAsia="ru-RU"/>
        </w:rPr>
        <w:t xml:space="preserve"> (в ред. постановлений </w:t>
      </w:r>
      <w:hyperlink r:id="rId37" w:tgtFrame="_blank" w:history="1">
        <w:r w:rsidR="0038710D" w:rsidRPr="00CA635F">
          <w:rPr>
            <w:rFonts w:ascii="Arial" w:eastAsia="Times New Roman" w:hAnsi="Arial" w:cs="Arial"/>
            <w:color w:val="0070C0"/>
            <w:sz w:val="24"/>
            <w:szCs w:val="24"/>
            <w:lang w:eastAsia="ru-RU"/>
          </w:rPr>
          <w:t>от 30.03.2021 №157</w:t>
        </w:r>
      </w:hyperlink>
      <w:r w:rsidR="0038710D" w:rsidRPr="00CA635F">
        <w:rPr>
          <w:rFonts w:ascii="Arial" w:eastAsia="Times New Roman" w:hAnsi="Arial" w:cs="Arial"/>
          <w:color w:val="0070C0"/>
          <w:sz w:val="24"/>
          <w:szCs w:val="24"/>
          <w:lang w:eastAsia="ru-RU"/>
        </w:rPr>
        <w:t>).</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4.15.Персональные выплаты в целях обеспечения региональной выплаты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Решением Тасеевского районного Совета депутатов от 20.07.2011 № 11 «Об утверждении Положения о новых системах оплаты труда работников муниципальных бюджетных и казенных учреждений» для расчета региональной выплаты (далее - размер заработной 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 выплаты, и величиной месячной заработной платы конкретного работника учреждения при полностью отработанной норме рабочего времени и выполненной норме труда (трудовых обязанностей).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Работникам учреждения,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учреждения времени, и величиной месячной заработной платы конкретного работника учреждения за соответствующий период времени.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учреждения с учетом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(в случае ее осуществления).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условиями.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4.16.Выплаты</w:t>
      </w:r>
      <w:r w:rsidR="007064F6"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 xml:space="preserve">по итогам работы устанавливаются всем категориям работников в виде премий по итогам работы за месяц и (или) по итогам работы за </w:t>
      </w:r>
      <w:r w:rsidRPr="00CA635F">
        <w:rPr>
          <w:rFonts w:ascii="Arial" w:eastAsia="Times New Roman" w:hAnsi="Arial" w:cs="Arial"/>
          <w:color w:val="000000"/>
          <w:sz w:val="24"/>
          <w:szCs w:val="24"/>
          <w:lang w:eastAsia="ru-RU"/>
        </w:rPr>
        <w:lastRenderedPageBreak/>
        <w:t>год с учетом личного вклада работника учреждения в результаты деятельности учреждения при соблюдении следующих условий: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-успешное и добросовестное исполнение работником своих должностных обязанностей в соответствующем периоде;</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-соблюдение регламентов, стандартов, технологий, требований при оказании услуг;</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-инициатива, творчество, применение в работе современных форм и методов организации труда;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-своевременное и качественное исполнение и предоставление запрашиваемой и учреждения информации;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-достижение высоких результатов в работе за определенный период;</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-участие в соответствующем периоде в выполнении важных работ, мероприятий.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по итогам работы за месяц устанавливаются в размере до 150% оклада (должностного оклада), по итогам работы за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по итогам работы за год работникам учреждения, принятым и (или) уволенным в течение календарного года, производятся за фактически отработанное время.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5.Единовременная материальная помощь</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5.1.Работникам учреждений в пределах утвержденного фонда оплаты труда может осуществляться выплата единовременной материальной помощи.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5.2.Единовременная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5.3.Размер единовременной материальной помощи не может превышать трех тысяч рублей по каждому основанию, предусмотренному</w:t>
      </w:r>
      <w:r w:rsidR="009C36BB" w:rsidRPr="00CA635F">
        <w:rPr>
          <w:rFonts w:ascii="Arial" w:eastAsia="Times New Roman" w:hAnsi="Arial" w:cs="Arial"/>
          <w:color w:val="000000"/>
          <w:sz w:val="24"/>
          <w:szCs w:val="24"/>
          <w:lang w:eastAsia="ru-RU"/>
        </w:rPr>
        <w:t xml:space="preserve"> </w:t>
      </w:r>
      <w:hyperlink r:id="rId38" w:history="1">
        <w:r w:rsidRPr="00CA635F">
          <w:rPr>
            <w:rFonts w:ascii="Arial" w:eastAsia="Times New Roman" w:hAnsi="Arial" w:cs="Arial"/>
            <w:color w:val="000000"/>
            <w:sz w:val="24"/>
            <w:szCs w:val="24"/>
            <w:lang w:eastAsia="ru-RU"/>
          </w:rPr>
          <w:t>пунктом</w:t>
        </w:r>
      </w:hyperlink>
      <w:r w:rsidR="009C36BB"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5.2. настоящего Положения.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5.4.Выплата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6.Условия оплаты труда руководителей учреждений, его заместителей, главных бухгалтеров</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6.1.Заработная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6.2.Размер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w:t>
      </w:r>
      <w:proofErr w:type="gramStart"/>
      <w:r w:rsidRPr="00CA635F">
        <w:rPr>
          <w:rFonts w:ascii="Arial" w:eastAsia="Times New Roman" w:hAnsi="Arial" w:cs="Arial"/>
          <w:color w:val="000000"/>
          <w:sz w:val="24"/>
          <w:szCs w:val="24"/>
          <w:lang w:eastAsia="ru-RU"/>
        </w:rPr>
        <w:t>основного персонала</w:t>
      </w:r>
      <w:proofErr w:type="gramEnd"/>
      <w:r w:rsidRPr="00CA635F">
        <w:rPr>
          <w:rFonts w:ascii="Arial" w:eastAsia="Times New Roman" w:hAnsi="Arial" w:cs="Arial"/>
          <w:color w:val="000000"/>
          <w:sz w:val="24"/>
          <w:szCs w:val="24"/>
          <w:lang w:eastAsia="ru-RU"/>
        </w:rPr>
        <w:t xml:space="preserve"> возглавляемого им учреждения с учетом отнесения учреждения к группе по оплате труда руководителей учреждений в соответствии с </w:t>
      </w:r>
      <w:hyperlink r:id="rId39" w:history="1">
        <w:r w:rsidRPr="00CA635F">
          <w:rPr>
            <w:rFonts w:ascii="Arial" w:eastAsia="Times New Roman" w:hAnsi="Arial" w:cs="Arial"/>
            <w:color w:val="000000"/>
            <w:sz w:val="24"/>
            <w:szCs w:val="24"/>
            <w:u w:val="single"/>
            <w:lang w:eastAsia="ru-RU"/>
          </w:rPr>
          <w:t>Приложением</w:t>
        </w:r>
      </w:hyperlink>
      <w:r w:rsidRPr="00CA635F">
        <w:rPr>
          <w:rFonts w:ascii="Arial" w:eastAsia="Times New Roman" w:hAnsi="Arial" w:cs="Arial"/>
          <w:color w:val="000000"/>
          <w:sz w:val="24"/>
          <w:szCs w:val="24"/>
          <w:lang w:eastAsia="ru-RU"/>
        </w:rPr>
        <w:t> 4 к настоящему Положению.</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6.3.Руководителю учреждения группа по оплате труда руководителей учреждений устанавливается распоряжением администрации Тасеевского района, </w:t>
      </w:r>
      <w:r w:rsidRPr="00CA635F">
        <w:rPr>
          <w:rFonts w:ascii="Arial" w:eastAsia="Times New Roman" w:hAnsi="Arial" w:cs="Arial"/>
          <w:color w:val="000000"/>
          <w:sz w:val="24"/>
          <w:szCs w:val="24"/>
          <w:lang w:eastAsia="ru-RU"/>
        </w:rPr>
        <w:lastRenderedPageBreak/>
        <w:t>и определяется не реже одного раза в год в соответствии со значениями объемных показателей за предшествующий год.</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6.4.Средний размер оклада (должностного оклада), ставки заработной платы работников основного персонала определяется в соответствии с перечнем должностей, профессий работников учреждений, относимых к основному персоналу согласно Приложению № 5 к настоящему Положению, и </w:t>
      </w:r>
      <w:hyperlink r:id="rId40" w:history="1">
        <w:r w:rsidRPr="00CA635F">
          <w:rPr>
            <w:rFonts w:ascii="Arial" w:eastAsia="Times New Roman" w:hAnsi="Arial" w:cs="Arial"/>
            <w:color w:val="000000"/>
            <w:sz w:val="24"/>
            <w:szCs w:val="24"/>
            <w:u w:val="single"/>
            <w:lang w:eastAsia="ru-RU"/>
          </w:rPr>
          <w:t>порядком</w:t>
        </w:r>
      </w:hyperlink>
      <w:r w:rsidRPr="00CA635F">
        <w:rPr>
          <w:rFonts w:ascii="Arial" w:eastAsia="Times New Roman" w:hAnsi="Arial" w:cs="Arial"/>
          <w:color w:val="000000"/>
          <w:sz w:val="24"/>
          <w:szCs w:val="24"/>
          <w:lang w:eastAsia="ru-RU"/>
        </w:rPr>
        <w:t>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в соответствии с Приложением № 6 к настоящему Положению.</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6.5.Размер должностных окладов заместителей руководителя учреждения и главных бухгалтеров устанавливается трудовым договором и определяется в размере 90 процентов должностного оклада руководителя этих учреждений.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6.6.Руководителям учреждений, их заместителям и главным бухгалтерам устанавливаются выплаты компенсационного характера в размерах и на условиях, предусмотренных </w:t>
      </w:r>
      <w:hyperlink r:id="rId41" w:history="1">
        <w:r w:rsidRPr="00CA635F">
          <w:rPr>
            <w:rFonts w:ascii="Arial" w:eastAsia="Times New Roman" w:hAnsi="Arial" w:cs="Arial"/>
            <w:color w:val="000000"/>
            <w:sz w:val="24"/>
            <w:szCs w:val="24"/>
            <w:lang w:eastAsia="ru-RU"/>
          </w:rPr>
          <w:t>разделом</w:t>
        </w:r>
      </w:hyperlink>
      <w:r w:rsidRPr="00CA635F">
        <w:rPr>
          <w:rFonts w:ascii="Arial" w:eastAsia="Times New Roman" w:hAnsi="Arial" w:cs="Arial"/>
          <w:color w:val="000000"/>
          <w:sz w:val="24"/>
          <w:szCs w:val="24"/>
          <w:lang w:eastAsia="ru-RU"/>
        </w:rPr>
        <w:t> 3 настоящего Положения.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6.7.Руководителям учреждений, их заместителям и главным бухгалтерам устанавливаются следующие выплаты стимулирующего характера: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-выплата за важность выполняемой работы, степень самостоятельности и ответственности при выполнении поставленных задач;</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за интенсивность и высокие результаты работы;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за качество выполняемых работ;</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-персональные выплаты;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по итогам работы.</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6.8.Выплаты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устанавливаются руководителям учреждений в размере до 180 % должностного оклада с учетом </w:t>
      </w:r>
      <w:hyperlink r:id="rId42" w:history="1">
        <w:r w:rsidRPr="00CA635F">
          <w:rPr>
            <w:rFonts w:ascii="Arial" w:eastAsia="Times New Roman" w:hAnsi="Arial" w:cs="Arial"/>
            <w:color w:val="000000"/>
            <w:sz w:val="24"/>
            <w:szCs w:val="24"/>
            <w:lang w:eastAsia="ru-RU"/>
          </w:rPr>
          <w:t>критериев</w:t>
        </w:r>
      </w:hyperlink>
      <w:r w:rsidRPr="00CA635F">
        <w:rPr>
          <w:rFonts w:ascii="Arial" w:eastAsia="Times New Roman" w:hAnsi="Arial" w:cs="Arial"/>
          <w:color w:val="000000"/>
          <w:sz w:val="24"/>
          <w:szCs w:val="24"/>
          <w:lang w:eastAsia="ru-RU"/>
        </w:rPr>
        <w:t> оценки результативности и качества деятельности учреждений согласно Приложению № 7 к настоящему Положению.</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Оценка деятельности в соответствии с установленными критериями, а также установление конкретного размера указанной надбавки руководителю учреждения осуществляется Главой администрации Тасеевского района.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 целях принятия объективного решения о выплатах стимулирующего характера руководителю учреждения может быть создана Комиссия по оценке результативности и качества деятельности учреждений, подведомственных администрации Тасеевского района, и стимулированию руководителей учреждений, состав, полномочия и порядок деятельности которой определяется учредителем учреждения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6.9.Персональные выплаты к окладу (должностному окладу), ставке заработной платы устанавливаются руководителям учреждений, их заместителям и главным бухгалтерам за опыт работы в размерах, установленных Приложением № 3 к настоящему Положению.</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При наличии оснований для предоставления персональной надбавки за опыт работы размер указанной надбавки устанавливается по одному из оснований в максимальном размере.</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6.10.Персональные выплаты за сложность, напряженность (большое количество обслуживаемых учреждений, обслуживание учреждений различных организационно-правовых форм, предоставление отчетности в электронном виде </w:t>
      </w:r>
      <w:r w:rsidRPr="00CA635F">
        <w:rPr>
          <w:rFonts w:ascii="Arial" w:eastAsia="Times New Roman" w:hAnsi="Arial" w:cs="Arial"/>
          <w:color w:val="000000"/>
          <w:sz w:val="24"/>
          <w:szCs w:val="24"/>
          <w:lang w:eastAsia="ru-RU"/>
        </w:rPr>
        <w:lastRenderedPageBreak/>
        <w:t>и т.п.) устанавливаются руководителям учреждений, их заместителями и главным бухгалтерам в размере до 100% оклада (должностного оклада), ставки заработной платы. Персональные выплаты за особый режим работы (ненормированный рабочий день, систематические командировки и т.п.) устанавливаются руководителям учреждений, их заместителями и главным бухгалтерам в размере до 150% оклада (должностного оклада), ставки заработной платы. Указанные выплаты устанавливаются на срок до одного.</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6.11.Выплаты по итогам работы за месяц устанавливаются в виде премий в размере до 150% от оклада (должностного оклада), ставки заработной платы при соблюдении следующих условий: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-успешное и добросовестное исполнение своих обязанностей;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-качественная подготовка и проведение мероприятий, связанных с уставной деятельностью учреждения;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-качественная подготовка и своевременная сдача отчетности;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-участие в течение месяца в выполнении важных работ, мероприятий;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-организация и проведение мероприятий, направленных на повышение авторитета и имиджа учреждения;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-соблюдение регламентов, стандартов, требований при оказании услуг;</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-соблюдение установленных сроков оказания услуг;</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-оперативное и качественное исполнение и предоставление запрашиваемой у учреждения информации;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Подведение итогов достижения показателей руководителя учреждения, его заместителей и главного бухгалтера осуществляется ежемесячно. Оценка выполнения показателей руководителем учреждения осуществляется Главой администрации Тасеевского района; заместителями руководителя учреждения и главным бухгалтерам - руководителем учреждения.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6.12.Выплаты по итогам работы за год устанавливаются в виде премий и максимальным размером не ограничиваются, выплачиваются в пределах экономии средств, предусмотренных на оплату труда, и устанавливаются с учетом результатов комплексной оценки выполнения показателей деятельности учреждения, муниципального задания.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6.13.Количество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составляет до 50.</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Сложившаяся к концу отчетного периода экономия бюджетных средств по выплатам стимулирующего характера руководителям учреждений по виду экономической деятельности «деятельность в области права, бухгалтерского учета и аудита», может направляться на стимулирование труда работников учреждений.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6.14.Руководителям учреждений, их заместителям и главным бухгалтерам может оказываться единовременная материальная помощь по основаниям и в размере, установленным разделом 5 настоящего Положения.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Тасеевского района в пределах утвержденного фонда оплаты труда учреждения.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Выплата единовременной материальной помощи заместителям руководителя и главным бухгалтерам 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6.15.Конкретные размеры выплат компенсационного характера и единовременной материальной помощи руководителю учреждения </w:t>
      </w:r>
      <w:r w:rsidRPr="00CA635F">
        <w:rPr>
          <w:rFonts w:ascii="Arial" w:eastAsia="Times New Roman" w:hAnsi="Arial" w:cs="Arial"/>
          <w:color w:val="000000"/>
          <w:sz w:val="24"/>
          <w:szCs w:val="24"/>
          <w:lang w:eastAsia="ru-RU"/>
        </w:rPr>
        <w:lastRenderedPageBreak/>
        <w:t>устанавливаются Главой администрации Тасеевского района. Конкретные размеры выплат стимулирующего характера руководителю учреждения устанавливаются Главой администрации Тасеевского района. При установлении выплат стимулирующего характера (за исключением персональных выплат) Глава администрации Тасеевского района учитывает рекомендации Комиссии по оценке результативности и качества деятельности учреждений, подведомственных администрации Тасеевского района, и стимулиро</w:t>
      </w:r>
      <w:r w:rsidR="007064F6" w:rsidRPr="00CA635F">
        <w:rPr>
          <w:rFonts w:ascii="Arial" w:eastAsia="Times New Roman" w:hAnsi="Arial" w:cs="Arial"/>
          <w:color w:val="000000"/>
          <w:sz w:val="24"/>
          <w:szCs w:val="24"/>
          <w:lang w:eastAsia="ru-RU"/>
        </w:rPr>
        <w:t>ванию руководителей учреждений.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Конкретные размеры выплат компенсационного и стимулирующего характера и </w:t>
      </w:r>
      <w:proofErr w:type="gramStart"/>
      <w:r w:rsidRPr="00CA635F">
        <w:rPr>
          <w:rFonts w:ascii="Arial" w:eastAsia="Times New Roman" w:hAnsi="Arial" w:cs="Arial"/>
          <w:color w:val="000000"/>
          <w:sz w:val="24"/>
          <w:szCs w:val="24"/>
          <w:lang w:eastAsia="ru-RU"/>
        </w:rPr>
        <w:t>единовременной материальной помощи заместителю руководителя</w:t>
      </w:r>
      <w:proofErr w:type="gramEnd"/>
      <w:r w:rsidRPr="00CA635F">
        <w:rPr>
          <w:rFonts w:ascii="Arial" w:eastAsia="Times New Roman" w:hAnsi="Arial" w:cs="Arial"/>
          <w:color w:val="000000"/>
          <w:sz w:val="24"/>
          <w:szCs w:val="24"/>
          <w:lang w:eastAsia="ru-RU"/>
        </w:rPr>
        <w:t xml:space="preserve"> и главному бухгалтеру учреждения устанавливаются на основании решения руководителя учреждения.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стимулирующего характера, за исключением персональных выплат и выплат по итогам работы, руководителям учреждений, их заместителям и главным бухгалтерам устанавливаются ежеквартально, по результатам оценки результативности и качества деятельности учреждений в предыдущем квартале, если иное не установлено настоящим положением, и выплачиваются ежемесячно.</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Персональные выплаты руководителям учреждений, их заместителям и главным бухгалтерам устанавливаются сроком на один год и выплачиваются ежемесячно за фактически отработанное время.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Выплаты стимулирующего характера руководителям учреждений, их заместителям и главным бухгалтерам по итогам работы за год устанавливаются и выплачиваются один раз в год за текущий год</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7.Размер средств, полученных от приносящей доход деятельности, направляемых на оплату труда работников учреждений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7.1.Непосредственно на выплату заработной платы работникам, руководителям, заместителям руководителей, главным бухгалтерам учреждений (с учетом начислений на оплату труда) средства от приносящей доход деятельности могут направляться в объеме от общей суммы полученных средств, не превышающем 50%. Исключением являются случаи, когда труд работника полностью связан с осуществлением учреждением предпринимательской деятельности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7.2.Оплата труда работников, руководителей, заместителей руководителя и главных бухгалтеров учреждений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7064F6" w:rsidRPr="00CA635F" w:rsidRDefault="007064F6">
      <w:pPr>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br w:type="page"/>
      </w:r>
    </w:p>
    <w:p w:rsidR="007064F6" w:rsidRPr="00CA635F" w:rsidRDefault="007064F6">
      <w:pPr>
        <w:rPr>
          <w:rFonts w:ascii="Arial" w:eastAsia="Times New Roman" w:hAnsi="Arial" w:cs="Arial"/>
          <w:color w:val="000000"/>
          <w:sz w:val="24"/>
          <w:szCs w:val="24"/>
          <w:lang w:eastAsia="ru-RU"/>
        </w:rPr>
        <w:sectPr w:rsidR="007064F6" w:rsidRPr="00CA635F">
          <w:pgSz w:w="11906" w:h="16838"/>
          <w:pgMar w:top="1134" w:right="850" w:bottom="1134" w:left="1701" w:header="708" w:footer="708" w:gutter="0"/>
          <w:cols w:space="708"/>
          <w:docGrid w:linePitch="360"/>
        </w:sectPr>
      </w:pPr>
    </w:p>
    <w:p w:rsidR="009719A5" w:rsidRPr="00CA635F" w:rsidRDefault="009719A5" w:rsidP="007064F6">
      <w:pPr>
        <w:spacing w:after="0" w:line="240" w:lineRule="auto"/>
        <w:ind w:left="10206"/>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lastRenderedPageBreak/>
        <w:t>Приложение № 1</w:t>
      </w:r>
    </w:p>
    <w:p w:rsidR="009719A5" w:rsidRPr="00CA635F" w:rsidRDefault="009719A5" w:rsidP="007064F6">
      <w:pPr>
        <w:spacing w:after="0" w:line="240" w:lineRule="auto"/>
        <w:ind w:left="10206"/>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к Положению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Критерии оценки результативности и качества труда работника для осуществления выплат стимулирующего характера за важность выполняемой работы, степень самостоятельности и ответственности при выполнении поставленных задач, интенсивность и высокие результаты работы, качество выполняемых работ</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tbl>
      <w:tblPr>
        <w:tblW w:w="14709" w:type="dxa"/>
        <w:tblCellMar>
          <w:left w:w="0" w:type="dxa"/>
          <w:right w:w="0" w:type="dxa"/>
        </w:tblCellMar>
        <w:tblLook w:val="04A0" w:firstRow="1" w:lastRow="0" w:firstColumn="1" w:lastColumn="0" w:noHBand="0" w:noVBand="1"/>
      </w:tblPr>
      <w:tblGrid>
        <w:gridCol w:w="4644"/>
        <w:gridCol w:w="4820"/>
        <w:gridCol w:w="3544"/>
        <w:gridCol w:w="1701"/>
      </w:tblGrid>
      <w:tr w:rsidR="009719A5" w:rsidRPr="00CA635F" w:rsidTr="007064F6">
        <w:trPr>
          <w:trHeight w:val="23"/>
        </w:trPr>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Категория работников</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Критерий оценки</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Показатель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Баллы</w:t>
            </w:r>
          </w:p>
        </w:tc>
      </w:tr>
      <w:tr w:rsidR="009719A5" w:rsidRPr="00CA635F" w:rsidTr="007064F6">
        <w:trPr>
          <w:trHeight w:val="23"/>
        </w:trPr>
        <w:tc>
          <w:tcPr>
            <w:tcW w:w="14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9719A5" w:rsidRPr="00CA635F" w:rsidTr="007064F6">
        <w:trPr>
          <w:trHeight w:val="23"/>
        </w:trPr>
        <w:tc>
          <w:tcPr>
            <w:tcW w:w="46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Бухгалтер, программист, экономист, бухгалтер II категории, программист II категории, экономист II категории, бухгалтер I категории, программист I категории, экономист I категории</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Ведение документации по своей деятельности</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Полнота и соответствие документации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7064F6">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35</w:t>
            </w:r>
          </w:p>
        </w:tc>
      </w:tr>
      <w:tr w:rsidR="009719A5" w:rsidRPr="00CA635F"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CA635F"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Соблюдение законодательства, профессиональная ответственность за выполнение служебных обязанностей и поручений руководителей</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Отсутствие обоснованных фиксированных замечаний к деятельности сотрудника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7064F6">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30</w:t>
            </w:r>
          </w:p>
        </w:tc>
      </w:tr>
      <w:tr w:rsidR="009719A5" w:rsidRPr="00CA635F"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CA635F"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Осуществление контроля за изменением действующего законодательства</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Оценивается ежеквартально по факту наличия аналитического отчета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7064F6">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15</w:t>
            </w:r>
          </w:p>
        </w:tc>
      </w:tr>
      <w:tr w:rsidR="009719A5" w:rsidRPr="00CA635F"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CA635F"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Разработка нормативной и методической документации</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Наличие разработанной нормативной, методической документации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7064F6">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20</w:t>
            </w:r>
          </w:p>
        </w:tc>
      </w:tr>
      <w:tr w:rsidR="009719A5" w:rsidRPr="00CA635F" w:rsidTr="007064F6">
        <w:trPr>
          <w:trHeight w:val="23"/>
        </w:trPr>
        <w:tc>
          <w:tcPr>
            <w:tcW w:w="14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Выплаты за интенсивность и высокие результаты работы</w:t>
            </w:r>
          </w:p>
        </w:tc>
      </w:tr>
      <w:tr w:rsidR="009719A5" w:rsidRPr="00CA635F" w:rsidTr="007064F6">
        <w:trPr>
          <w:trHeight w:val="23"/>
        </w:trPr>
        <w:tc>
          <w:tcPr>
            <w:tcW w:w="46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 xml:space="preserve">Бухгалтер, программист, экономист, бухгалтер II категории, программист II </w:t>
            </w:r>
            <w:r w:rsidRPr="00CA635F">
              <w:rPr>
                <w:rFonts w:ascii="Arial" w:eastAsia="Times New Roman" w:hAnsi="Arial" w:cs="Arial"/>
                <w:color w:val="000000"/>
                <w:sz w:val="24"/>
                <w:szCs w:val="24"/>
                <w:lang w:eastAsia="ru-RU"/>
              </w:rPr>
              <w:lastRenderedPageBreak/>
              <w:t>категории, экономист II категории, бухгалтер I категории, программист I категории, экономист I категории</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lastRenderedPageBreak/>
              <w:t>Оперативность</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 xml:space="preserve">Выполнение заданий, поручений ранее </w:t>
            </w:r>
            <w:r w:rsidRPr="00CA635F">
              <w:rPr>
                <w:rFonts w:ascii="Arial" w:eastAsia="Times New Roman" w:hAnsi="Arial" w:cs="Arial"/>
                <w:color w:val="000000"/>
                <w:sz w:val="24"/>
                <w:szCs w:val="24"/>
                <w:lang w:eastAsia="ru-RU"/>
              </w:rPr>
              <w:lastRenderedPageBreak/>
              <w:t>установленного срока без снижения качества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7064F6">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lastRenderedPageBreak/>
              <w:t>До 30</w:t>
            </w:r>
          </w:p>
        </w:tc>
      </w:tr>
      <w:tr w:rsidR="009719A5" w:rsidRPr="00CA635F"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CA635F"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Осуществление дополнительных работ</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Наличие дополнительных работ</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7064F6">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20</w:t>
            </w:r>
          </w:p>
        </w:tc>
      </w:tr>
      <w:tr w:rsidR="009719A5" w:rsidRPr="00CA635F"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CA635F"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Удовлетворенность потребностей граждан и юридических лиц</w:t>
            </w:r>
          </w:p>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услугами учреждения, в оказании которых принимает участие работник</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Наличие положительных отзывов, отсутствие зафиксированных обоснованных жалоб</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7064F6">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30</w:t>
            </w:r>
          </w:p>
        </w:tc>
      </w:tr>
      <w:tr w:rsidR="009719A5" w:rsidRPr="00CA635F"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CA635F"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Наличие грамот, дипломов, благодарственных писем от органов государственной власти, местного самоуправления</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Устанавливается с момента получения и действует 12 месяцев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7064F6">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20</w:t>
            </w:r>
          </w:p>
        </w:tc>
      </w:tr>
      <w:tr w:rsidR="009719A5" w:rsidRPr="00CA635F" w:rsidTr="007064F6">
        <w:trPr>
          <w:trHeight w:val="23"/>
        </w:trPr>
        <w:tc>
          <w:tcPr>
            <w:tcW w:w="14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Выплаты за качество выполняемых работ</w:t>
            </w:r>
          </w:p>
        </w:tc>
      </w:tr>
      <w:tr w:rsidR="009719A5" w:rsidRPr="00CA635F" w:rsidTr="007064F6">
        <w:trPr>
          <w:trHeight w:val="23"/>
        </w:trPr>
        <w:tc>
          <w:tcPr>
            <w:tcW w:w="46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Бухгалтер, программист, экономист, бухгалтер II категории, программист II категории, экономист II категории, бухгалтер I категории, программист I категории, экономист I категории</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Своевременное и квалифицированное выполнение поручений, распоряжений руководства</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Отсутствие обоснованных зафиксированных замечаний</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7064F6">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30</w:t>
            </w:r>
          </w:p>
        </w:tc>
      </w:tr>
      <w:tr w:rsidR="009719A5" w:rsidRPr="00CA635F"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CA635F"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Своевременная и качественная подготовка документов</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Отсутствие возвратов документов на доработку</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7064F6">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20</w:t>
            </w:r>
          </w:p>
        </w:tc>
      </w:tr>
      <w:tr w:rsidR="009719A5" w:rsidRPr="00CA635F"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CA635F"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Использование в работе информационно-справочных электронных систем</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Применение в работе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7064F6">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15</w:t>
            </w:r>
          </w:p>
        </w:tc>
      </w:tr>
      <w:tr w:rsidR="009719A5" w:rsidRPr="00CA635F"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CA635F"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Участие в судебных процессах</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Факт участия в судебных процессах</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7064F6">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15</w:t>
            </w:r>
          </w:p>
        </w:tc>
      </w:tr>
      <w:tr w:rsidR="009719A5" w:rsidRPr="00CA635F"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CA635F"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Наличие собственных форм систематической работы</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Оценивается по результатам работы за год, устанавливается работникам, проработавшим не менее 1 года сроком на 12 месяцев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7064F6">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10</w:t>
            </w:r>
          </w:p>
        </w:tc>
      </w:tr>
      <w:tr w:rsidR="009719A5" w:rsidRPr="00CA635F"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CA635F"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Непрерывное профессиональное развитие (повышение квалификации не менее 1 раза в 2 года)</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 xml:space="preserve">Оценивается по результатам работы за год, устанавливается работникам, проработавшим </w:t>
            </w:r>
            <w:r w:rsidRPr="00CA635F">
              <w:rPr>
                <w:rFonts w:ascii="Arial" w:eastAsia="Times New Roman" w:hAnsi="Arial" w:cs="Arial"/>
                <w:color w:val="000000"/>
                <w:sz w:val="24"/>
                <w:szCs w:val="24"/>
                <w:lang w:eastAsia="ru-RU"/>
              </w:rPr>
              <w:lastRenderedPageBreak/>
              <w:t>не менее 1 года сроком на 12 месяцев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7064F6">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lastRenderedPageBreak/>
              <w:t>До 10</w:t>
            </w:r>
          </w:p>
        </w:tc>
      </w:tr>
    </w:tbl>
    <w:p w:rsidR="009719A5" w:rsidRPr="00CA635F" w:rsidRDefault="009719A5" w:rsidP="007064F6">
      <w:pPr>
        <w:spacing w:after="0" w:line="240" w:lineRule="auto"/>
        <w:ind w:firstLine="709"/>
        <w:jc w:val="center"/>
        <w:rPr>
          <w:rFonts w:ascii="Arial" w:eastAsia="Times New Roman" w:hAnsi="Arial" w:cs="Arial"/>
          <w:color w:val="000000"/>
          <w:sz w:val="24"/>
          <w:szCs w:val="24"/>
          <w:lang w:eastAsia="ru-RU"/>
        </w:rPr>
      </w:pPr>
    </w:p>
    <w:p w:rsidR="007064F6" w:rsidRPr="00CA635F" w:rsidRDefault="007064F6">
      <w:pPr>
        <w:rPr>
          <w:rFonts w:ascii="Arial" w:eastAsia="Times New Roman" w:hAnsi="Arial" w:cs="Arial"/>
          <w:color w:val="000000"/>
          <w:sz w:val="24"/>
          <w:szCs w:val="24"/>
          <w:lang w:eastAsia="ru-RU"/>
        </w:rPr>
        <w:sectPr w:rsidR="007064F6" w:rsidRPr="00CA635F" w:rsidSect="007064F6">
          <w:pgSz w:w="16838" w:h="11906" w:orient="landscape"/>
          <w:pgMar w:top="1701" w:right="1134" w:bottom="850" w:left="1134" w:header="708" w:footer="708" w:gutter="0"/>
          <w:cols w:space="708"/>
          <w:docGrid w:linePitch="360"/>
        </w:sectPr>
      </w:pPr>
      <w:r w:rsidRPr="00CA635F">
        <w:rPr>
          <w:rFonts w:ascii="Arial" w:eastAsia="Times New Roman" w:hAnsi="Arial" w:cs="Arial"/>
          <w:color w:val="000000"/>
          <w:sz w:val="24"/>
          <w:szCs w:val="24"/>
          <w:lang w:eastAsia="ru-RU"/>
        </w:rPr>
        <w:br w:type="page"/>
      </w:r>
    </w:p>
    <w:p w:rsidR="009719A5" w:rsidRPr="00CA635F" w:rsidRDefault="009719A5" w:rsidP="00F904FA">
      <w:pPr>
        <w:spacing w:after="0" w:line="240" w:lineRule="auto"/>
        <w:ind w:left="5245"/>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lastRenderedPageBreak/>
        <w:t>Приложение № 2</w:t>
      </w:r>
    </w:p>
    <w:p w:rsidR="009719A5" w:rsidRPr="00CA635F" w:rsidRDefault="009719A5" w:rsidP="00F904FA">
      <w:pPr>
        <w:spacing w:after="0" w:line="240" w:lineRule="auto"/>
        <w:ind w:left="5245"/>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к Положению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9719A5" w:rsidRPr="00CA635F" w:rsidRDefault="009719A5" w:rsidP="009719A5">
      <w:pPr>
        <w:spacing w:after="0" w:line="240" w:lineRule="auto"/>
        <w:ind w:firstLine="709"/>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Методика определения размера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Размер выплаты, осуществляемой конкретному работнику учреждения, определяется по формуле:</w:t>
      </w:r>
    </w:p>
    <w:p w:rsidR="00AB3601" w:rsidRPr="00CA635F" w:rsidRDefault="00AB3601" w:rsidP="009719A5">
      <w:pPr>
        <w:spacing w:after="0" w:line="240" w:lineRule="auto"/>
        <w:ind w:firstLine="709"/>
        <w:jc w:val="both"/>
        <w:rPr>
          <w:rFonts w:ascii="Arial" w:eastAsia="Times New Roman" w:hAnsi="Arial" w:cs="Arial"/>
          <w:color w:val="000000"/>
          <w:sz w:val="24"/>
          <w:szCs w:val="24"/>
          <w:lang w:eastAsia="ru-RU"/>
        </w:rPr>
      </w:pPr>
    </w:p>
    <w:p w:rsidR="009719A5" w:rsidRPr="00CA635F" w:rsidRDefault="00AB3601" w:rsidP="009719A5">
      <w:pPr>
        <w:spacing w:after="0" w:line="240" w:lineRule="auto"/>
        <w:ind w:firstLine="709"/>
        <w:jc w:val="center"/>
        <w:rPr>
          <w:rFonts w:ascii="Arial" w:eastAsia="Times New Roman" w:hAnsi="Arial" w:cs="Arial"/>
          <w:i/>
          <w:color w:val="000000"/>
          <w:sz w:val="28"/>
          <w:szCs w:val="24"/>
          <w:lang w:eastAsia="ru-RU"/>
        </w:rPr>
      </w:pPr>
      <m:oMathPara>
        <m:oMath>
          <m:r>
            <w:rPr>
              <w:rFonts w:ascii="Cambria Math" w:eastAsia="Times New Roman" w:hAnsi="Cambria Math" w:cs="Arial"/>
              <w:color w:val="000000"/>
              <w:sz w:val="28"/>
              <w:szCs w:val="24"/>
              <w:lang w:eastAsia="ru-RU"/>
            </w:rPr>
            <m:t>С=</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С</m:t>
              </m:r>
            </m:e>
            <m:sub>
              <m:r>
                <w:rPr>
                  <w:rFonts w:ascii="Cambria Math" w:eastAsia="Times New Roman" w:hAnsi="Cambria Math" w:cs="Arial"/>
                  <w:color w:val="000000"/>
                  <w:sz w:val="28"/>
                  <w:szCs w:val="24"/>
                  <w:lang w:eastAsia="ru-RU"/>
                </w:rPr>
                <m:t>1 балла</m:t>
              </m:r>
            </m:sub>
          </m:sSub>
          <m:r>
            <w:rPr>
              <w:rFonts w:ascii="Cambria Math" w:eastAsia="Times New Roman" w:hAnsi="Cambria Math" w:cs="Arial"/>
              <w:color w:val="000000"/>
              <w:sz w:val="28"/>
              <w:szCs w:val="24"/>
              <w:lang w:eastAsia="ru-RU"/>
            </w:rPr>
            <m:t>×</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Б</m:t>
              </m:r>
            </m:e>
            <m:sub>
              <m:r>
                <w:rPr>
                  <w:rFonts w:ascii="Cambria Math" w:eastAsia="Times New Roman" w:hAnsi="Cambria Math" w:cs="Arial"/>
                  <w:color w:val="000000"/>
                  <w:sz w:val="28"/>
                  <w:szCs w:val="24"/>
                  <w:lang w:val="en-US" w:eastAsia="ru-RU"/>
                </w:rPr>
                <m:t>i</m:t>
              </m:r>
            </m:sub>
          </m:sSub>
        </m:oMath>
      </m:oMathPara>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где:</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С - размер выплаты, осуществляемой конкретному работнику учреждения в плановом квартале;</w:t>
      </w:r>
    </w:p>
    <w:p w:rsidR="009719A5" w:rsidRPr="00CA635F" w:rsidRDefault="00EA2B52"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color w:val="000000"/>
                <w:sz w:val="28"/>
                <w:szCs w:val="24"/>
                <w:lang w:eastAsia="ru-RU"/>
              </w:rPr>
            </m:ctrlPr>
          </m:sSubPr>
          <m:e>
            <m:r>
              <m:rPr>
                <m:sty m:val="p"/>
              </m:rPr>
              <w:rPr>
                <w:rFonts w:ascii="Cambria Math" w:eastAsia="Times New Roman" w:hAnsi="Cambria Math" w:cs="Arial"/>
                <w:color w:val="000000"/>
                <w:sz w:val="28"/>
                <w:szCs w:val="24"/>
                <w:lang w:eastAsia="ru-RU"/>
              </w:rPr>
              <m:t>С</m:t>
            </m:r>
          </m:e>
          <m:sub>
            <m:r>
              <w:rPr>
                <w:rFonts w:ascii="Cambria Math" w:eastAsia="Times New Roman" w:hAnsi="Cambria Math" w:cs="Arial"/>
                <w:color w:val="000000"/>
                <w:sz w:val="28"/>
                <w:szCs w:val="24"/>
                <w:lang w:eastAsia="ru-RU"/>
              </w:rPr>
              <m:t>1 балла</m:t>
            </m:r>
          </m:sub>
        </m:sSub>
      </m:oMath>
      <w:r w:rsidR="009719A5" w:rsidRPr="00CA635F">
        <w:rPr>
          <w:rFonts w:ascii="Arial" w:eastAsia="Times New Roman" w:hAnsi="Arial" w:cs="Arial"/>
          <w:color w:val="000000"/>
          <w:sz w:val="24"/>
          <w:szCs w:val="24"/>
          <w:lang w:eastAsia="ru-RU"/>
        </w:rPr>
        <w:t>- стоимость 1 балла для определения размеров стимулирующих выплат на плановый квартал;</w:t>
      </w:r>
    </w:p>
    <w:p w:rsidR="009719A5" w:rsidRPr="00CA635F" w:rsidRDefault="00EA2B52"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Б</m:t>
            </m:r>
          </m:e>
          <m:sub>
            <m:r>
              <w:rPr>
                <w:rFonts w:ascii="Cambria Math" w:eastAsia="Times New Roman" w:hAnsi="Cambria Math" w:cs="Arial"/>
                <w:color w:val="000000"/>
                <w:sz w:val="28"/>
                <w:szCs w:val="24"/>
                <w:lang w:val="en-US" w:eastAsia="ru-RU"/>
              </w:rPr>
              <m:t>i</m:t>
            </m:r>
          </m:sub>
        </m:sSub>
      </m:oMath>
      <w:r w:rsidR="009719A5" w:rsidRPr="00CA635F">
        <w:rPr>
          <w:rFonts w:ascii="Arial" w:eastAsia="Times New Roman" w:hAnsi="Arial" w:cs="Arial"/>
          <w:color w:val="000000"/>
          <w:sz w:val="24"/>
          <w:szCs w:val="24"/>
          <w:lang w:eastAsia="ru-RU"/>
        </w:rPr>
        <w:t>-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w:t>
      </w:r>
    </w:p>
    <w:p w:rsidR="009719A5" w:rsidRPr="00CA635F" w:rsidRDefault="00EA2B52" w:rsidP="009719A5">
      <w:pPr>
        <w:spacing w:after="0" w:line="240" w:lineRule="auto"/>
        <w:ind w:firstLine="709"/>
        <w:jc w:val="center"/>
        <w:rPr>
          <w:rFonts w:ascii="Arial" w:eastAsia="Times New Roman" w:hAnsi="Arial" w:cs="Arial"/>
          <w:color w:val="000000"/>
          <w:sz w:val="28"/>
          <w:szCs w:val="24"/>
          <w:lang w:eastAsia="ru-RU"/>
        </w:rPr>
      </w:pPr>
      <m:oMathPara>
        <m:oMath>
          <m:sSub>
            <m:sSubPr>
              <m:ctrlPr>
                <w:rPr>
                  <w:rFonts w:ascii="Cambria Math" w:eastAsia="Times New Roman" w:hAnsi="Cambria Math" w:cs="Arial"/>
                  <w:color w:val="000000"/>
                  <w:sz w:val="28"/>
                  <w:szCs w:val="24"/>
                  <w:lang w:eastAsia="ru-RU"/>
                </w:rPr>
              </m:ctrlPr>
            </m:sSubPr>
            <m:e>
              <m:r>
                <m:rPr>
                  <m:sty m:val="p"/>
                </m:rPr>
                <w:rPr>
                  <w:rFonts w:ascii="Cambria Math" w:eastAsia="Times New Roman" w:hAnsi="Cambria Math" w:cs="Arial"/>
                  <w:color w:val="000000"/>
                  <w:sz w:val="28"/>
                  <w:szCs w:val="24"/>
                  <w:lang w:eastAsia="ru-RU"/>
                </w:rPr>
                <m:t>С</m:t>
              </m:r>
            </m:e>
            <m:sub>
              <m:r>
                <w:rPr>
                  <w:rFonts w:ascii="Cambria Math" w:eastAsia="Times New Roman" w:hAnsi="Cambria Math" w:cs="Arial"/>
                  <w:color w:val="000000"/>
                  <w:sz w:val="28"/>
                  <w:szCs w:val="24"/>
                  <w:lang w:eastAsia="ru-RU"/>
                </w:rPr>
                <m:t>1 балла</m:t>
              </m:r>
            </m:sub>
          </m:sSub>
          <m:r>
            <w:rPr>
              <w:rFonts w:ascii="Cambria Math" w:eastAsia="Cambria Math" w:hAnsi="Cambria Math" w:cs="Arial"/>
              <w:color w:val="000000"/>
              <w:sz w:val="28"/>
              <w:szCs w:val="24"/>
              <w:lang w:eastAsia="ru-RU"/>
            </w:rPr>
            <m:t>=(</m:t>
          </m:r>
          <m:sSub>
            <m:sSubPr>
              <m:ctrlPr>
                <w:rPr>
                  <w:rFonts w:ascii="Cambria Math" w:eastAsia="Cambria Math" w:hAnsi="Cambria Math" w:cs="Arial"/>
                  <w:i/>
                  <w:color w:val="000000"/>
                  <w:sz w:val="28"/>
                  <w:szCs w:val="24"/>
                  <w:lang w:eastAsia="ru-RU"/>
                </w:rPr>
              </m:ctrlPr>
            </m:sSubPr>
            <m:e>
              <m:r>
                <w:rPr>
                  <w:rFonts w:ascii="Cambria Math" w:eastAsia="Cambria Math" w:hAnsi="Cambria Math" w:cs="Arial"/>
                  <w:color w:val="000000"/>
                  <w:sz w:val="28"/>
                  <w:szCs w:val="24"/>
                  <w:lang w:val="en-US" w:eastAsia="ru-RU"/>
                </w:rPr>
                <m:t>Q</m:t>
              </m:r>
            </m:e>
            <m:sub>
              <m:r>
                <w:rPr>
                  <w:rFonts w:ascii="Cambria Math" w:eastAsia="Cambria Math" w:hAnsi="Cambria Math" w:cs="Arial"/>
                  <w:color w:val="000000"/>
                  <w:sz w:val="28"/>
                  <w:szCs w:val="24"/>
                  <w:lang w:eastAsia="ru-RU"/>
                </w:rPr>
                <m:t>стим</m:t>
              </m:r>
            </m:sub>
          </m:sSub>
          <m:r>
            <w:rPr>
              <w:rFonts w:ascii="Cambria Math" w:eastAsia="Cambria Math" w:hAnsi="Cambria Math" w:cs="Arial"/>
              <w:color w:val="000000"/>
              <w:sz w:val="28"/>
              <w:szCs w:val="24"/>
              <w:lang w:eastAsia="ru-RU"/>
            </w:rPr>
            <m:t>-</m:t>
          </m:r>
          <m:sSub>
            <m:sSubPr>
              <m:ctrlPr>
                <w:rPr>
                  <w:rFonts w:ascii="Cambria Math" w:eastAsia="Cambria Math" w:hAnsi="Cambria Math" w:cs="Arial"/>
                  <w:i/>
                  <w:color w:val="000000"/>
                  <w:sz w:val="28"/>
                  <w:szCs w:val="24"/>
                  <w:lang w:eastAsia="ru-RU"/>
                </w:rPr>
              </m:ctrlPr>
            </m:sSubPr>
            <m:e>
              <m:r>
                <w:rPr>
                  <w:rFonts w:ascii="Cambria Math" w:eastAsia="Cambria Math" w:hAnsi="Cambria Math" w:cs="Arial"/>
                  <w:color w:val="000000"/>
                  <w:sz w:val="28"/>
                  <w:szCs w:val="24"/>
                  <w:lang w:val="en-US" w:eastAsia="ru-RU"/>
                </w:rPr>
                <m:t>Q</m:t>
              </m:r>
            </m:e>
            <m:sub>
              <m:r>
                <w:rPr>
                  <w:rFonts w:ascii="Cambria Math" w:eastAsia="Cambria Math" w:hAnsi="Cambria Math" w:cs="Arial"/>
                  <w:color w:val="000000"/>
                  <w:sz w:val="28"/>
                  <w:szCs w:val="24"/>
                  <w:lang w:eastAsia="ru-RU"/>
                </w:rPr>
                <m:t>стим.рук</m:t>
              </m:r>
            </m:sub>
          </m:sSub>
          <m:r>
            <w:rPr>
              <w:rFonts w:ascii="Cambria Math" w:eastAsia="Cambria Math" w:hAnsi="Cambria Math" w:cs="Arial"/>
              <w:color w:val="000000"/>
              <w:sz w:val="28"/>
              <w:szCs w:val="24"/>
              <w:lang w:eastAsia="ru-RU"/>
            </w:rPr>
            <m:t>)/</m:t>
          </m:r>
          <m:nary>
            <m:naryPr>
              <m:chr m:val="∑"/>
              <m:grow m:val="1"/>
              <m:ctrlPr>
                <w:rPr>
                  <w:rFonts w:ascii="Cambria Math" w:eastAsia="Times New Roman" w:hAnsi="Cambria Math" w:cs="Arial"/>
                  <w:color w:val="000000"/>
                  <w:sz w:val="28"/>
                  <w:szCs w:val="24"/>
                  <w:lang w:eastAsia="ru-RU"/>
                </w:rPr>
              </m:ctrlPr>
            </m:naryPr>
            <m:sub>
              <m:r>
                <w:rPr>
                  <w:rFonts w:ascii="Cambria Math" w:eastAsia="Cambria Math" w:hAnsi="Cambria Math" w:cs="Arial"/>
                  <w:color w:val="000000"/>
                  <w:sz w:val="28"/>
                  <w:szCs w:val="24"/>
                  <w:lang w:eastAsia="ru-RU"/>
                </w:rPr>
                <m:t>i=1</m:t>
              </m:r>
            </m:sub>
            <m:sup>
              <m:r>
                <w:rPr>
                  <w:rFonts w:ascii="Cambria Math" w:eastAsia="Cambria Math" w:hAnsi="Cambria Math" w:cs="Arial"/>
                  <w:color w:val="000000"/>
                  <w:sz w:val="28"/>
                  <w:szCs w:val="24"/>
                  <w:lang w:val="en-US" w:eastAsia="ru-RU"/>
                </w:rPr>
                <m:t>i=</m:t>
              </m:r>
              <m:r>
                <w:rPr>
                  <w:rFonts w:ascii="Cambria Math" w:eastAsia="Cambria Math" w:hAnsi="Cambria Math" w:cs="Arial"/>
                  <w:color w:val="000000"/>
                  <w:sz w:val="28"/>
                  <w:szCs w:val="24"/>
                  <w:lang w:eastAsia="ru-RU"/>
                </w:rPr>
                <m:t>n</m:t>
              </m:r>
            </m:sup>
            <m:e>
              <m:r>
                <w:rPr>
                  <w:rFonts w:ascii="Cambria Math" w:eastAsia="Times New Roman" w:hAnsi="Cambria Math" w:cs="Arial"/>
                  <w:color w:val="000000"/>
                  <w:sz w:val="28"/>
                  <w:szCs w:val="24"/>
                  <w:lang w:eastAsia="ru-RU"/>
                </w:rPr>
                <m:t>Б</m:t>
              </m:r>
            </m:e>
          </m:nary>
        </m:oMath>
      </m:oMathPara>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где:</w:t>
      </w:r>
    </w:p>
    <w:p w:rsidR="009719A5" w:rsidRPr="00CA635F" w:rsidRDefault="00EA2B52"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8"/>
                <w:lang w:eastAsia="ru-RU"/>
              </w:rPr>
            </m:ctrlPr>
          </m:sSubPr>
          <m:e>
            <m:r>
              <w:rPr>
                <w:rFonts w:ascii="Cambria Math" w:eastAsia="Times New Roman" w:hAnsi="Cambria Math" w:cs="Arial"/>
                <w:color w:val="000000"/>
                <w:sz w:val="28"/>
                <w:szCs w:val="28"/>
                <w:lang w:eastAsia="ru-RU"/>
              </w:rPr>
              <m:t>Q</m:t>
            </m:r>
          </m:e>
          <m:sub>
            <m:r>
              <w:rPr>
                <w:rFonts w:ascii="Cambria Math" w:eastAsia="Times New Roman" w:hAnsi="Cambria Math" w:cs="Arial"/>
                <w:color w:val="000000"/>
                <w:sz w:val="28"/>
                <w:szCs w:val="28"/>
                <w:lang w:eastAsia="ru-RU"/>
              </w:rPr>
              <m:t>стим</m:t>
            </m:r>
          </m:sub>
        </m:sSub>
      </m:oMath>
      <w:r w:rsidR="00F904FA" w:rsidRPr="00CA635F">
        <w:rPr>
          <w:rFonts w:ascii="Arial" w:eastAsia="Times New Roman" w:hAnsi="Arial" w:cs="Arial"/>
          <w:color w:val="000000"/>
          <w:sz w:val="24"/>
          <w:szCs w:val="24"/>
          <w:lang w:eastAsia="ru-RU"/>
        </w:rPr>
        <w:t xml:space="preserve"> - </w:t>
      </w:r>
      <w:r w:rsidR="009719A5" w:rsidRPr="00CA635F">
        <w:rPr>
          <w:rFonts w:ascii="Arial" w:eastAsia="Times New Roman" w:hAnsi="Arial" w:cs="Arial"/>
          <w:color w:val="000000"/>
          <w:sz w:val="24"/>
          <w:szCs w:val="24"/>
          <w:lang w:eastAsia="ru-RU"/>
        </w:rPr>
        <w:t>фонд оплаты труда, предназначенный для осуществления стимулирующих выплат работникам учреждения в плановом квартале;</w:t>
      </w:r>
    </w:p>
    <w:p w:rsidR="009719A5" w:rsidRPr="00CA635F" w:rsidRDefault="00EA2B52"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стим.рук</m:t>
            </m:r>
          </m:sub>
        </m:sSub>
      </m:oMath>
      <w:r w:rsidR="00F904FA" w:rsidRPr="00CA635F">
        <w:rPr>
          <w:rFonts w:ascii="Arial" w:eastAsia="Times New Roman" w:hAnsi="Arial" w:cs="Arial"/>
          <w:color w:val="000000"/>
          <w:sz w:val="24"/>
          <w:szCs w:val="24"/>
          <w:lang w:eastAsia="ru-RU"/>
        </w:rPr>
        <w:t xml:space="preserve"> </w:t>
      </w:r>
      <w:r w:rsidR="009719A5" w:rsidRPr="00CA635F">
        <w:rPr>
          <w:rFonts w:ascii="Arial" w:eastAsia="Times New Roman" w:hAnsi="Arial" w:cs="Arial"/>
          <w:color w:val="000000"/>
          <w:sz w:val="24"/>
          <w:szCs w:val="24"/>
          <w:lang w:eastAsia="ru-RU"/>
        </w:rPr>
        <w:t>- плановый фонд стимулирующих выплат руководителя, заместителя руководителя и главного бухгалтера учреждения, утвержденный в бюджетной смете (плане финансово-хозяйственной деятельности) учреждения в расчете на квартал;</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i/>
          <w:color w:val="000000"/>
          <w:sz w:val="28"/>
          <w:szCs w:val="24"/>
          <w:lang w:eastAsia="ru-RU"/>
        </w:rPr>
        <w:t>n</w:t>
      </w:r>
      <w:r w:rsidRPr="00CA635F">
        <w:rPr>
          <w:rFonts w:ascii="Arial" w:eastAsia="Times New Roman" w:hAnsi="Arial" w:cs="Arial"/>
          <w:color w:val="000000"/>
          <w:sz w:val="24"/>
          <w:szCs w:val="24"/>
          <w:lang w:eastAsia="ru-RU"/>
        </w:rPr>
        <w:t xml:space="preserve">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 и главного бухгалтера;</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p>
    <w:p w:rsidR="00F904FA" w:rsidRPr="00CA635F" w:rsidRDefault="00EA2B52" w:rsidP="009719A5">
      <w:pPr>
        <w:spacing w:after="0" w:line="240" w:lineRule="auto"/>
        <w:ind w:firstLine="709"/>
        <w:jc w:val="center"/>
        <w:rPr>
          <w:rFonts w:ascii="Arial" w:eastAsia="Times New Roman" w:hAnsi="Arial" w:cs="Arial"/>
          <w:color w:val="000000"/>
          <w:sz w:val="28"/>
          <w:szCs w:val="24"/>
          <w:lang w:eastAsia="ru-RU"/>
        </w:rPr>
      </w:pPr>
      <m:oMathPara>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стим</m:t>
              </m:r>
            </m:sub>
          </m:sSub>
          <m:r>
            <w:rPr>
              <w:rFonts w:ascii="Cambria Math" w:eastAsia="Times New Roman" w:hAnsi="Cambria Math" w:cs="Arial"/>
              <w:color w:val="000000"/>
              <w:sz w:val="28"/>
              <w:szCs w:val="24"/>
              <w:lang w:eastAsia="ru-RU"/>
            </w:rPr>
            <m:t>=</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зп</m:t>
              </m:r>
            </m:sub>
          </m:sSub>
          <m:r>
            <w:rPr>
              <w:rFonts w:ascii="Cambria Math" w:eastAsia="Times New Roman" w:hAnsi="Cambria Math" w:cs="Arial"/>
              <w:color w:val="000000"/>
              <w:sz w:val="28"/>
              <w:szCs w:val="24"/>
              <w:lang w:eastAsia="ru-RU"/>
            </w:rPr>
            <m:t>-</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гар</m:t>
              </m:r>
            </m:sub>
          </m:sSub>
          <m:r>
            <w:rPr>
              <w:rFonts w:ascii="Cambria Math" w:eastAsia="Times New Roman" w:hAnsi="Cambria Math" w:cs="Arial"/>
              <w:color w:val="000000"/>
              <w:sz w:val="28"/>
              <w:szCs w:val="24"/>
              <w:lang w:eastAsia="ru-RU"/>
            </w:rPr>
            <m:t>-</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отп</m:t>
              </m:r>
            </m:sub>
          </m:sSub>
        </m:oMath>
      </m:oMathPara>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где:</w:t>
      </w:r>
    </w:p>
    <w:p w:rsidR="009719A5" w:rsidRPr="00CA635F" w:rsidRDefault="00EA2B52"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зп</m:t>
            </m:r>
          </m:sub>
        </m:sSub>
      </m:oMath>
      <w:r w:rsidR="003F6134" w:rsidRPr="00CA635F">
        <w:rPr>
          <w:rFonts w:ascii="Arial" w:eastAsia="Times New Roman" w:hAnsi="Arial" w:cs="Arial"/>
          <w:color w:val="000000"/>
          <w:sz w:val="24"/>
          <w:szCs w:val="24"/>
          <w:lang w:eastAsia="ru-RU"/>
        </w:rPr>
        <w:t xml:space="preserve"> </w:t>
      </w:r>
      <w:r w:rsidR="009719A5" w:rsidRPr="00CA635F">
        <w:rPr>
          <w:rFonts w:ascii="Arial" w:eastAsia="Times New Roman" w:hAnsi="Arial" w:cs="Arial"/>
          <w:color w:val="000000"/>
          <w:sz w:val="24"/>
          <w:szCs w:val="24"/>
          <w:lang w:eastAsia="ru-RU"/>
        </w:rPr>
        <w:t>-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9719A5" w:rsidRPr="00CA635F" w:rsidRDefault="00EA2B52"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Q</m:t>
            </m:r>
          </m:e>
          <m:sub>
            <m:r>
              <w:rPr>
                <w:rFonts w:ascii="Cambria Math" w:eastAsia="Times New Roman" w:hAnsi="Cambria Math" w:cs="Arial"/>
                <w:color w:val="000000"/>
                <w:sz w:val="28"/>
                <w:szCs w:val="24"/>
                <w:lang w:eastAsia="ru-RU"/>
              </w:rPr>
              <m:t>гар</m:t>
            </m:r>
          </m:sub>
        </m:sSub>
      </m:oMath>
      <w:r w:rsidR="003F6134" w:rsidRPr="00CA635F">
        <w:rPr>
          <w:rFonts w:ascii="Arial" w:eastAsia="Times New Roman" w:hAnsi="Arial" w:cs="Arial"/>
          <w:color w:val="000000"/>
          <w:sz w:val="24"/>
          <w:szCs w:val="24"/>
          <w:lang w:eastAsia="ru-RU"/>
        </w:rPr>
        <w:t xml:space="preserve"> </w:t>
      </w:r>
      <w:r w:rsidR="009719A5" w:rsidRPr="00CA635F">
        <w:rPr>
          <w:rFonts w:ascii="Arial" w:eastAsia="Times New Roman" w:hAnsi="Arial" w:cs="Arial"/>
          <w:color w:val="000000"/>
          <w:sz w:val="24"/>
          <w:szCs w:val="24"/>
          <w:lang w:eastAsia="ru-RU"/>
        </w:rPr>
        <w:t xml:space="preserve">- гарантированный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w:t>
      </w:r>
      <w:r w:rsidR="009719A5" w:rsidRPr="00CA635F">
        <w:rPr>
          <w:rFonts w:ascii="Arial" w:eastAsia="Times New Roman" w:hAnsi="Arial" w:cs="Arial"/>
          <w:color w:val="000000"/>
          <w:sz w:val="24"/>
          <w:szCs w:val="24"/>
          <w:lang w:eastAsia="ru-RU"/>
        </w:rPr>
        <w:lastRenderedPageBreak/>
        <w:t>компенсационных выплат на плановый квартал), определенный согласно штатному расписанию учреждения;</w:t>
      </w:r>
    </w:p>
    <w:p w:rsidR="009719A5" w:rsidRPr="00CA635F" w:rsidRDefault="00EA2B52"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отп</m:t>
            </m:r>
          </m:sub>
        </m:sSub>
      </m:oMath>
      <w:r w:rsidR="009719A5" w:rsidRPr="00CA635F">
        <w:rPr>
          <w:rFonts w:ascii="Arial" w:eastAsia="Times New Roman" w:hAnsi="Arial" w:cs="Arial"/>
          <w:color w:val="000000"/>
          <w:sz w:val="24"/>
          <w:szCs w:val="24"/>
          <w:lang w:eastAsia="ru-RU"/>
        </w:rPr>
        <w:t>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p>
    <w:p w:rsidR="00EA2B52" w:rsidRPr="00CA635F" w:rsidRDefault="00EA2B52" w:rsidP="009719A5">
      <w:pPr>
        <w:spacing w:after="0" w:line="240" w:lineRule="auto"/>
        <w:ind w:firstLine="709"/>
        <w:jc w:val="center"/>
        <w:rPr>
          <w:rFonts w:ascii="Arial" w:eastAsia="Times New Roman" w:hAnsi="Arial" w:cs="Arial"/>
          <w:color w:val="000000"/>
          <w:sz w:val="28"/>
          <w:szCs w:val="24"/>
          <w:lang w:eastAsia="ru-RU"/>
        </w:rPr>
      </w:pPr>
      <m:oMathPara>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отп</m:t>
              </m:r>
            </m:sub>
          </m:sSub>
          <m:r>
            <w:rPr>
              <w:rFonts w:ascii="Cambria Math" w:eastAsia="Times New Roman" w:hAnsi="Cambria Math" w:cs="Arial"/>
              <w:color w:val="000000"/>
              <w:sz w:val="28"/>
              <w:szCs w:val="24"/>
              <w:lang w:eastAsia="ru-RU"/>
            </w:rPr>
            <m:t>=</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Q</m:t>
              </m:r>
            </m:e>
            <m:sub>
              <m:r>
                <w:rPr>
                  <w:rFonts w:ascii="Cambria Math" w:eastAsia="Times New Roman" w:hAnsi="Cambria Math" w:cs="Arial"/>
                  <w:color w:val="000000"/>
                  <w:sz w:val="28"/>
                  <w:szCs w:val="24"/>
                  <w:lang w:eastAsia="ru-RU"/>
                </w:rPr>
                <m:t>баз</m:t>
              </m:r>
            </m:sub>
          </m:sSub>
          <m:r>
            <w:rPr>
              <w:rFonts w:ascii="Cambria Math" w:eastAsia="Times New Roman" w:hAnsi="Cambria Math" w:cs="Arial"/>
              <w:color w:val="000000"/>
              <w:sz w:val="28"/>
              <w:szCs w:val="24"/>
              <w:lang w:eastAsia="ru-RU"/>
            </w:rPr>
            <m:t>×</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N</m:t>
              </m:r>
            </m:e>
            <m:sub>
              <m:r>
                <w:rPr>
                  <w:rFonts w:ascii="Cambria Math" w:eastAsia="Times New Roman" w:hAnsi="Cambria Math" w:cs="Arial"/>
                  <w:color w:val="000000"/>
                  <w:sz w:val="28"/>
                  <w:szCs w:val="24"/>
                  <w:lang w:eastAsia="ru-RU"/>
                </w:rPr>
                <m:t>отп</m:t>
              </m:r>
            </m:sub>
          </m:sSub>
          <m:r>
            <w:rPr>
              <w:rFonts w:ascii="Cambria Math" w:eastAsia="Times New Roman" w:hAnsi="Cambria Math" w:cs="Arial"/>
              <w:color w:val="000000"/>
              <w:sz w:val="28"/>
              <w:szCs w:val="24"/>
              <w:lang w:eastAsia="ru-RU"/>
            </w:rPr>
            <m:t>/</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N</m:t>
              </m:r>
            </m:e>
            <m:sub>
              <m:r>
                <w:rPr>
                  <w:rFonts w:ascii="Cambria Math" w:eastAsia="Times New Roman" w:hAnsi="Cambria Math" w:cs="Arial"/>
                  <w:color w:val="000000"/>
                  <w:sz w:val="28"/>
                  <w:szCs w:val="24"/>
                  <w:lang w:eastAsia="ru-RU"/>
                </w:rPr>
                <m:t>год</m:t>
              </m:r>
            </m:sub>
          </m:sSub>
        </m:oMath>
      </m:oMathPara>
    </w:p>
    <w:p w:rsidR="009719A5" w:rsidRPr="00CA635F" w:rsidRDefault="009719A5" w:rsidP="009719A5">
      <w:pPr>
        <w:spacing w:after="0" w:line="240" w:lineRule="auto"/>
        <w:ind w:firstLine="709"/>
        <w:jc w:val="both"/>
        <w:rPr>
          <w:rFonts w:ascii="Arial" w:eastAsia="Times New Roman" w:hAnsi="Arial" w:cs="Arial"/>
          <w:color w:val="000000"/>
          <w:sz w:val="28"/>
          <w:szCs w:val="24"/>
          <w:lang w:eastAsia="ru-RU"/>
        </w:rPr>
      </w:pPr>
      <w:r w:rsidRPr="00CA635F">
        <w:rPr>
          <w:rFonts w:ascii="Arial" w:eastAsia="Times New Roman" w:hAnsi="Arial" w:cs="Arial"/>
          <w:color w:val="000000"/>
          <w:sz w:val="24"/>
          <w:szCs w:val="24"/>
          <w:lang w:eastAsia="ru-RU"/>
        </w:rPr>
        <w:t>где:</w:t>
      </w:r>
    </w:p>
    <w:p w:rsidR="009719A5" w:rsidRPr="00CA635F" w:rsidRDefault="00EA2B52"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баз</m:t>
            </m:r>
          </m:sub>
        </m:sSub>
      </m:oMath>
      <w:r w:rsidR="009719A5" w:rsidRPr="00CA635F">
        <w:rPr>
          <w:rFonts w:ascii="Arial" w:eastAsia="Times New Roman" w:hAnsi="Arial" w:cs="Arial"/>
          <w:color w:val="000000"/>
          <w:sz w:val="24"/>
          <w:szCs w:val="24"/>
          <w:lang w:eastAsia="ru-RU"/>
        </w:rPr>
        <w:t>-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9719A5" w:rsidRPr="00CA635F" w:rsidRDefault="00EA2B52"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N</m:t>
            </m:r>
          </m:e>
          <m:sub>
            <m:r>
              <w:rPr>
                <w:rFonts w:ascii="Cambria Math" w:eastAsia="Times New Roman" w:hAnsi="Cambria Math" w:cs="Arial"/>
                <w:color w:val="000000"/>
                <w:sz w:val="28"/>
                <w:szCs w:val="24"/>
                <w:lang w:eastAsia="ru-RU"/>
              </w:rPr>
              <m:t>отп</m:t>
            </m:r>
          </m:sub>
        </m:sSub>
      </m:oMath>
      <w:r w:rsidR="009719A5" w:rsidRPr="00CA635F">
        <w:rPr>
          <w:rFonts w:ascii="Arial" w:eastAsia="Times New Roman" w:hAnsi="Arial" w:cs="Arial"/>
          <w:color w:val="000000"/>
          <w:sz w:val="24"/>
          <w:szCs w:val="24"/>
          <w:lang w:eastAsia="ru-RU"/>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9719A5" w:rsidRPr="00CA635F" w:rsidRDefault="00EA2B52"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N</m:t>
            </m:r>
          </m:e>
          <m:sub>
            <m:r>
              <w:rPr>
                <w:rFonts w:ascii="Cambria Math" w:eastAsia="Times New Roman" w:hAnsi="Cambria Math" w:cs="Arial"/>
                <w:color w:val="000000"/>
                <w:sz w:val="28"/>
                <w:szCs w:val="24"/>
                <w:lang w:eastAsia="ru-RU"/>
              </w:rPr>
              <m:t>год</m:t>
            </m:r>
          </m:sub>
        </m:sSub>
      </m:oMath>
      <w:r w:rsidR="009719A5" w:rsidRPr="00CA635F">
        <w:rPr>
          <w:rFonts w:ascii="Arial" w:eastAsia="Times New Roman" w:hAnsi="Arial" w:cs="Arial"/>
          <w:color w:val="000000"/>
          <w:sz w:val="24"/>
          <w:szCs w:val="24"/>
          <w:lang w:eastAsia="ru-RU"/>
        </w:rPr>
        <w:t>- количество календарных дней в плановом квартале.</w:t>
      </w:r>
    </w:p>
    <w:p w:rsidR="004807CD" w:rsidRPr="00CA635F" w:rsidRDefault="004807CD">
      <w:pPr>
        <w:rPr>
          <w:rFonts w:ascii="Arial" w:eastAsia="Times New Roman" w:hAnsi="Arial" w:cs="Arial"/>
          <w:color w:val="000000"/>
          <w:sz w:val="24"/>
          <w:szCs w:val="24"/>
          <w:lang w:eastAsia="ru-RU"/>
        </w:rPr>
      </w:pPr>
    </w:p>
    <w:p w:rsidR="004807CD" w:rsidRPr="00CA635F" w:rsidRDefault="004807CD" w:rsidP="00174DCD">
      <w:pPr>
        <w:spacing w:after="0" w:line="240" w:lineRule="auto"/>
        <w:ind w:left="5245"/>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Приложение № 3</w:t>
      </w:r>
    </w:p>
    <w:p w:rsidR="004807CD" w:rsidRPr="00CA635F" w:rsidRDefault="004807CD" w:rsidP="00174DCD">
      <w:pPr>
        <w:spacing w:after="0" w:line="240" w:lineRule="auto"/>
        <w:ind w:left="5245"/>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к Положению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4807CD" w:rsidRPr="00CA635F" w:rsidRDefault="004807CD" w:rsidP="009719A5">
      <w:pPr>
        <w:spacing w:after="0" w:line="240" w:lineRule="auto"/>
        <w:ind w:firstLine="709"/>
        <w:jc w:val="center"/>
        <w:rPr>
          <w:rFonts w:ascii="Arial" w:eastAsia="Times New Roman" w:hAnsi="Arial" w:cs="Arial"/>
          <w:b/>
          <w:bCs/>
          <w:color w:val="000000"/>
          <w:sz w:val="24"/>
          <w:szCs w:val="24"/>
          <w:lang w:eastAsia="ru-RU"/>
        </w:rPr>
      </w:pP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Размеры персональной надбавки за опыт работы</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 </w:t>
      </w:r>
    </w:p>
    <w:tbl>
      <w:tblPr>
        <w:tblW w:w="9464" w:type="dxa"/>
        <w:tblCellMar>
          <w:left w:w="0" w:type="dxa"/>
          <w:right w:w="0" w:type="dxa"/>
        </w:tblCellMar>
        <w:tblLook w:val="04A0" w:firstRow="1" w:lastRow="0" w:firstColumn="1" w:lastColumn="0" w:noHBand="0" w:noVBand="1"/>
      </w:tblPr>
      <w:tblGrid>
        <w:gridCol w:w="774"/>
        <w:gridCol w:w="5430"/>
        <w:gridCol w:w="3260"/>
      </w:tblGrid>
      <w:tr w:rsidR="009719A5" w:rsidRPr="00CA635F" w:rsidTr="007064F6">
        <w:trPr>
          <w:trHeight w:val="23"/>
        </w:trPr>
        <w:tc>
          <w:tcPr>
            <w:tcW w:w="7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w:t>
            </w:r>
          </w:p>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п/п</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Условие предоставления персональной надбавки за опыт работы</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Размер надбавки, в процентах</w:t>
            </w:r>
          </w:p>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от оклада (должностного оклада),</w:t>
            </w:r>
          </w:p>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ставки заработной платы</w:t>
            </w:r>
          </w:p>
        </w:tc>
      </w:tr>
      <w:tr w:rsidR="009719A5" w:rsidRPr="00CA635F" w:rsidTr="007064F6">
        <w:trPr>
          <w:trHeight w:val="23"/>
        </w:trPr>
        <w:tc>
          <w:tcPr>
            <w:tcW w:w="7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1.</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От 1 года до 5 лет</w:t>
            </w:r>
          </w:p>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При наличии учёной степени экономических наук, почетное звание, начинающееся</w:t>
            </w:r>
            <w:r w:rsidRPr="00CA635F">
              <w:rPr>
                <w:rFonts w:ascii="Arial" w:eastAsia="Times New Roman" w:hAnsi="Arial" w:cs="Arial"/>
                <w:sz w:val="24"/>
                <w:szCs w:val="24"/>
                <w:lang w:eastAsia="ru-RU"/>
              </w:rPr>
              <w:br/>
            </w:r>
            <w:r w:rsidRPr="00CA635F">
              <w:rPr>
                <w:rFonts w:ascii="Arial" w:eastAsia="Times New Roman" w:hAnsi="Arial" w:cs="Arial"/>
                <w:color w:val="000000"/>
                <w:sz w:val="24"/>
                <w:szCs w:val="24"/>
                <w:lang w:eastAsia="ru-RU"/>
              </w:rPr>
              <w:t>со слова «Заслуженный»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5</w:t>
            </w:r>
          </w:p>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15</w:t>
            </w:r>
          </w:p>
        </w:tc>
      </w:tr>
      <w:tr w:rsidR="009719A5" w:rsidRPr="00CA635F" w:rsidTr="007064F6">
        <w:trPr>
          <w:trHeight w:val="23"/>
        </w:trPr>
        <w:tc>
          <w:tcPr>
            <w:tcW w:w="7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2.</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От 5 лет до 10 лет</w:t>
            </w:r>
          </w:p>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При наличии учёной степени экономических наук, почетное звание, начинающееся</w:t>
            </w:r>
            <w:r w:rsidRPr="00CA635F">
              <w:rPr>
                <w:rFonts w:ascii="Arial" w:eastAsia="Times New Roman" w:hAnsi="Arial" w:cs="Arial"/>
                <w:sz w:val="24"/>
                <w:szCs w:val="24"/>
                <w:lang w:eastAsia="ru-RU"/>
              </w:rPr>
              <w:br/>
            </w:r>
            <w:r w:rsidRPr="00CA635F">
              <w:rPr>
                <w:rFonts w:ascii="Arial" w:eastAsia="Times New Roman" w:hAnsi="Arial" w:cs="Arial"/>
                <w:color w:val="000000"/>
                <w:sz w:val="24"/>
                <w:szCs w:val="24"/>
                <w:lang w:eastAsia="ru-RU"/>
              </w:rPr>
              <w:t>со слова «Заслуженный»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15</w:t>
            </w:r>
          </w:p>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25</w:t>
            </w:r>
          </w:p>
        </w:tc>
      </w:tr>
      <w:tr w:rsidR="009719A5" w:rsidRPr="00CA635F" w:rsidTr="007064F6">
        <w:trPr>
          <w:trHeight w:val="23"/>
        </w:trPr>
        <w:tc>
          <w:tcPr>
            <w:tcW w:w="7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3.</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Свыше 10 лет</w:t>
            </w:r>
          </w:p>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При наличии учёной степени экономических наук, почетное звание, начинающееся</w:t>
            </w:r>
            <w:r w:rsidRPr="00CA635F">
              <w:rPr>
                <w:rFonts w:ascii="Arial" w:eastAsia="Times New Roman" w:hAnsi="Arial" w:cs="Arial"/>
                <w:sz w:val="24"/>
                <w:szCs w:val="24"/>
                <w:lang w:eastAsia="ru-RU"/>
              </w:rPr>
              <w:br/>
            </w:r>
            <w:r w:rsidRPr="00CA635F">
              <w:rPr>
                <w:rFonts w:ascii="Arial" w:eastAsia="Times New Roman" w:hAnsi="Arial" w:cs="Arial"/>
                <w:color w:val="000000"/>
                <w:sz w:val="24"/>
                <w:szCs w:val="24"/>
                <w:lang w:eastAsia="ru-RU"/>
              </w:rPr>
              <w:t>со слова «Заслуженный»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25</w:t>
            </w:r>
          </w:p>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35</w:t>
            </w:r>
          </w:p>
        </w:tc>
      </w:tr>
    </w:tbl>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4807CD" w:rsidRPr="00CA635F" w:rsidRDefault="009719A5" w:rsidP="00174DCD">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4807CD" w:rsidRPr="00CA635F" w:rsidRDefault="004807CD" w:rsidP="00174DCD">
      <w:pPr>
        <w:spacing w:after="0" w:line="240" w:lineRule="auto"/>
        <w:ind w:left="5245"/>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lastRenderedPageBreak/>
        <w:t>Приложение № 4</w:t>
      </w:r>
    </w:p>
    <w:p w:rsidR="004807CD" w:rsidRPr="00CA635F" w:rsidRDefault="004807CD" w:rsidP="00174DCD">
      <w:pPr>
        <w:spacing w:after="0" w:line="240" w:lineRule="auto"/>
        <w:ind w:left="5245"/>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к Положению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4807CD" w:rsidRPr="00CA635F" w:rsidRDefault="004807CD" w:rsidP="009719A5">
      <w:pPr>
        <w:spacing w:after="0" w:line="240" w:lineRule="auto"/>
        <w:ind w:firstLine="709"/>
        <w:jc w:val="center"/>
        <w:rPr>
          <w:rFonts w:ascii="Arial" w:eastAsia="Times New Roman" w:hAnsi="Arial" w:cs="Arial"/>
          <w:b/>
          <w:bCs/>
          <w:color w:val="000000"/>
          <w:sz w:val="24"/>
          <w:szCs w:val="24"/>
          <w:lang w:eastAsia="ru-RU"/>
        </w:rPr>
      </w:pP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1.Объем деятельности муниципальных учреждений по виду экономической деятельности «деятельность в области бухгалтерского учета и аудита» при определении группы по оплате труда руководителя оценивается по следующим показателям:</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tbl>
      <w:tblPr>
        <w:tblW w:w="9426" w:type="dxa"/>
        <w:tblCellMar>
          <w:left w:w="0" w:type="dxa"/>
          <w:right w:w="0" w:type="dxa"/>
        </w:tblCellMar>
        <w:tblLook w:val="04A0" w:firstRow="1" w:lastRow="0" w:firstColumn="1" w:lastColumn="0" w:noHBand="0" w:noVBand="1"/>
      </w:tblPr>
      <w:tblGrid>
        <w:gridCol w:w="1013"/>
        <w:gridCol w:w="5153"/>
        <w:gridCol w:w="3260"/>
      </w:tblGrid>
      <w:tr w:rsidR="009719A5" w:rsidRPr="00CA635F" w:rsidTr="004807CD">
        <w:trPr>
          <w:trHeight w:val="23"/>
        </w:trPr>
        <w:tc>
          <w:tcPr>
            <w:tcW w:w="1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proofErr w:type="gramStart"/>
            <w:r w:rsidRPr="00CA635F">
              <w:rPr>
                <w:rFonts w:ascii="Arial" w:eastAsia="Times New Roman" w:hAnsi="Arial" w:cs="Arial"/>
                <w:color w:val="000000"/>
                <w:sz w:val="24"/>
                <w:szCs w:val="24"/>
                <w:lang w:eastAsia="ru-RU"/>
              </w:rPr>
              <w:t>№  </w:t>
            </w:r>
            <w:r w:rsidRPr="00CA635F">
              <w:rPr>
                <w:rFonts w:ascii="Arial" w:eastAsia="Times New Roman" w:hAnsi="Arial" w:cs="Arial"/>
                <w:sz w:val="24"/>
                <w:szCs w:val="24"/>
                <w:lang w:eastAsia="ru-RU"/>
              </w:rPr>
              <w:br/>
            </w:r>
            <w:r w:rsidRPr="00CA635F">
              <w:rPr>
                <w:rFonts w:ascii="Arial" w:eastAsia="Times New Roman" w:hAnsi="Arial" w:cs="Arial"/>
                <w:color w:val="000000"/>
                <w:sz w:val="24"/>
                <w:szCs w:val="24"/>
                <w:lang w:eastAsia="ru-RU"/>
              </w:rPr>
              <w:t>п</w:t>
            </w:r>
            <w:proofErr w:type="gramEnd"/>
            <w:r w:rsidRPr="00CA635F">
              <w:rPr>
                <w:rFonts w:ascii="Arial" w:eastAsia="Times New Roman" w:hAnsi="Arial" w:cs="Arial"/>
                <w:color w:val="000000"/>
                <w:sz w:val="24"/>
                <w:szCs w:val="24"/>
                <w:lang w:eastAsia="ru-RU"/>
              </w:rPr>
              <w:t>/п</w:t>
            </w:r>
          </w:p>
        </w:tc>
        <w:tc>
          <w:tcPr>
            <w:tcW w:w="51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Годовой плановый объем смет бюджетных и внебюджетных расходов учреждений, обслуживаемых централизованной бухгалтерией </w:t>
            </w:r>
          </w:p>
        </w:tc>
        <w:tc>
          <w:tcPr>
            <w:tcW w:w="32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Группа по оплате труда руководителей</w:t>
            </w:r>
          </w:p>
        </w:tc>
      </w:tr>
      <w:tr w:rsidR="009719A5" w:rsidRPr="00CA635F" w:rsidTr="004807CD">
        <w:trPr>
          <w:trHeight w:val="23"/>
        </w:trPr>
        <w:tc>
          <w:tcPr>
            <w:tcW w:w="1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1.</w:t>
            </w:r>
          </w:p>
        </w:tc>
        <w:tc>
          <w:tcPr>
            <w:tcW w:w="51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30 млн. руб.</w:t>
            </w:r>
          </w:p>
        </w:tc>
        <w:tc>
          <w:tcPr>
            <w:tcW w:w="32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IV</w:t>
            </w:r>
          </w:p>
        </w:tc>
      </w:tr>
      <w:tr w:rsidR="009719A5" w:rsidRPr="00CA635F" w:rsidTr="004807CD">
        <w:trPr>
          <w:trHeight w:val="23"/>
        </w:trPr>
        <w:tc>
          <w:tcPr>
            <w:tcW w:w="1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2.</w:t>
            </w:r>
          </w:p>
        </w:tc>
        <w:tc>
          <w:tcPr>
            <w:tcW w:w="51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40 млн. руб.</w:t>
            </w:r>
          </w:p>
        </w:tc>
        <w:tc>
          <w:tcPr>
            <w:tcW w:w="32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III</w:t>
            </w:r>
          </w:p>
        </w:tc>
      </w:tr>
      <w:tr w:rsidR="009719A5" w:rsidRPr="00CA635F" w:rsidTr="004807CD">
        <w:trPr>
          <w:trHeight w:val="23"/>
        </w:trPr>
        <w:tc>
          <w:tcPr>
            <w:tcW w:w="1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3.</w:t>
            </w:r>
          </w:p>
        </w:tc>
        <w:tc>
          <w:tcPr>
            <w:tcW w:w="51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50 млн. руб.</w:t>
            </w:r>
          </w:p>
        </w:tc>
        <w:tc>
          <w:tcPr>
            <w:tcW w:w="32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II</w:t>
            </w:r>
          </w:p>
        </w:tc>
      </w:tr>
      <w:tr w:rsidR="009719A5" w:rsidRPr="00CA635F" w:rsidTr="004807CD">
        <w:trPr>
          <w:trHeight w:val="23"/>
        </w:trPr>
        <w:tc>
          <w:tcPr>
            <w:tcW w:w="1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4.</w:t>
            </w:r>
          </w:p>
        </w:tc>
        <w:tc>
          <w:tcPr>
            <w:tcW w:w="51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CA635F" w:rsidRDefault="009719A5"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Свыше 50 млн. руб.</w:t>
            </w:r>
          </w:p>
        </w:tc>
        <w:tc>
          <w:tcPr>
            <w:tcW w:w="32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I</w:t>
            </w:r>
          </w:p>
        </w:tc>
      </w:tr>
    </w:tbl>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2.Размер должностного оклада руководителя учреждения определяется в кратном отношении к среднему размеру оклада (должностного оклада), ставки заработной платы работников </w:t>
      </w:r>
      <w:proofErr w:type="gramStart"/>
      <w:r w:rsidRPr="00CA635F">
        <w:rPr>
          <w:rFonts w:ascii="Arial" w:eastAsia="Times New Roman" w:hAnsi="Arial" w:cs="Arial"/>
          <w:color w:val="000000"/>
          <w:sz w:val="24"/>
          <w:szCs w:val="24"/>
          <w:lang w:eastAsia="ru-RU"/>
        </w:rPr>
        <w:t>основного персонала</w:t>
      </w:r>
      <w:proofErr w:type="gramEnd"/>
      <w:r w:rsidRPr="00CA635F">
        <w:rPr>
          <w:rFonts w:ascii="Arial" w:eastAsia="Times New Roman" w:hAnsi="Arial" w:cs="Arial"/>
          <w:color w:val="000000"/>
          <w:sz w:val="24"/>
          <w:szCs w:val="24"/>
          <w:lang w:eastAsia="ru-RU"/>
        </w:rPr>
        <w:t xml:space="preserve"> возглавляемого им учреждения с учетом отнесения учреждения к группе по оплате труда руководителей учреждений в соответствии с приведенной ниже таблицей</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tbl>
      <w:tblPr>
        <w:tblW w:w="9450" w:type="dxa"/>
        <w:tblCellMar>
          <w:left w:w="0" w:type="dxa"/>
          <w:right w:w="0" w:type="dxa"/>
        </w:tblCellMar>
        <w:tblLook w:val="04A0" w:firstRow="1" w:lastRow="0" w:firstColumn="1" w:lastColumn="0" w:noHBand="0" w:noVBand="1"/>
      </w:tblPr>
      <w:tblGrid>
        <w:gridCol w:w="2802"/>
        <w:gridCol w:w="1970"/>
        <w:gridCol w:w="1559"/>
        <w:gridCol w:w="1418"/>
        <w:gridCol w:w="1701"/>
      </w:tblGrid>
      <w:tr w:rsidR="009719A5" w:rsidRPr="00CA635F" w:rsidTr="004807CD">
        <w:trPr>
          <w:trHeight w:val="23"/>
        </w:trPr>
        <w:tc>
          <w:tcPr>
            <w:tcW w:w="28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Учреждения</w:t>
            </w:r>
          </w:p>
        </w:tc>
        <w:tc>
          <w:tcPr>
            <w:tcW w:w="664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Количество средних окладов (должностных окладов), ставок заработной платы работников основного персонала учреждения</w:t>
            </w:r>
          </w:p>
        </w:tc>
      </w:tr>
      <w:tr w:rsidR="009719A5" w:rsidRPr="00CA635F" w:rsidTr="004807CD">
        <w:trPr>
          <w:trHeight w:val="23"/>
        </w:trPr>
        <w:tc>
          <w:tcPr>
            <w:tcW w:w="2802" w:type="dxa"/>
            <w:vMerge/>
            <w:tcBorders>
              <w:top w:val="single" w:sz="6" w:space="0" w:color="000000"/>
              <w:left w:val="single" w:sz="6" w:space="0" w:color="000000"/>
              <w:bottom w:val="single" w:sz="6" w:space="0" w:color="000000"/>
              <w:right w:val="single" w:sz="6" w:space="0" w:color="000000"/>
            </w:tcBorders>
            <w:vAlign w:val="center"/>
            <w:hideMark/>
          </w:tcPr>
          <w:p w:rsidR="009719A5" w:rsidRPr="00CA635F" w:rsidRDefault="009719A5" w:rsidP="009719A5">
            <w:pPr>
              <w:spacing w:after="0" w:line="240" w:lineRule="auto"/>
              <w:rPr>
                <w:rFonts w:ascii="Arial" w:eastAsia="Times New Roman" w:hAnsi="Arial" w:cs="Arial"/>
                <w:sz w:val="24"/>
                <w:szCs w:val="24"/>
                <w:lang w:eastAsia="ru-RU"/>
              </w:rPr>
            </w:pP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I группа по оплате труда</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II группа по оплате труда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III группа по оплате труда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IV группа по оплате труда</w:t>
            </w:r>
          </w:p>
        </w:tc>
      </w:tr>
      <w:tr w:rsidR="009719A5" w:rsidRPr="00CA635F" w:rsidTr="004807CD">
        <w:trPr>
          <w:trHeight w:val="23"/>
        </w:trPr>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Учреждения, осуществляющие деятельность в области бухгалтерского учета и аудита</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2,6-3,0</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2,1-2,5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1,8-2,0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1,5-1,7</w:t>
            </w:r>
          </w:p>
        </w:tc>
      </w:tr>
    </w:tbl>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4807CD" w:rsidRPr="00CA635F" w:rsidRDefault="004807CD">
      <w:pPr>
        <w:rPr>
          <w:rFonts w:ascii="Arial" w:eastAsia="Times New Roman" w:hAnsi="Arial" w:cs="Arial"/>
          <w:color w:val="000000"/>
          <w:sz w:val="24"/>
          <w:szCs w:val="24"/>
          <w:lang w:eastAsia="ru-RU"/>
        </w:rPr>
      </w:pPr>
    </w:p>
    <w:p w:rsidR="004807CD" w:rsidRPr="00CA635F" w:rsidRDefault="004807CD" w:rsidP="00174DCD">
      <w:pPr>
        <w:spacing w:after="0" w:line="240" w:lineRule="auto"/>
        <w:ind w:left="5245"/>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Приложение № 5</w:t>
      </w:r>
    </w:p>
    <w:p w:rsidR="004807CD" w:rsidRPr="00CA635F" w:rsidRDefault="004807CD" w:rsidP="00174DCD">
      <w:pPr>
        <w:spacing w:after="0" w:line="240" w:lineRule="auto"/>
        <w:ind w:left="5245"/>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xml:space="preserve">к Положению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w:t>
      </w:r>
      <w:r w:rsidRPr="00CA635F">
        <w:rPr>
          <w:rFonts w:ascii="Arial" w:eastAsia="Times New Roman" w:hAnsi="Arial" w:cs="Arial"/>
          <w:color w:val="000000"/>
          <w:sz w:val="24"/>
          <w:szCs w:val="24"/>
          <w:lang w:eastAsia="ru-RU"/>
        </w:rPr>
        <w:lastRenderedPageBreak/>
        <w:t>«деятельность в области бухгалтерского учета и аудита»</w:t>
      </w:r>
    </w:p>
    <w:p w:rsidR="004807CD" w:rsidRPr="00CA635F" w:rsidRDefault="004807CD" w:rsidP="009719A5">
      <w:pPr>
        <w:spacing w:after="0" w:line="240" w:lineRule="auto"/>
        <w:ind w:firstLine="709"/>
        <w:jc w:val="center"/>
        <w:rPr>
          <w:rFonts w:ascii="Arial" w:eastAsia="Times New Roman" w:hAnsi="Arial" w:cs="Arial"/>
          <w:color w:val="000000"/>
          <w:sz w:val="24"/>
          <w:szCs w:val="24"/>
          <w:lang w:eastAsia="ru-RU"/>
        </w:rPr>
      </w:pPr>
    </w:p>
    <w:p w:rsidR="004807CD" w:rsidRPr="00CA635F" w:rsidRDefault="00EA2B52" w:rsidP="009719A5">
      <w:pPr>
        <w:spacing w:after="0" w:line="240" w:lineRule="auto"/>
        <w:ind w:firstLine="709"/>
        <w:jc w:val="center"/>
        <w:rPr>
          <w:rFonts w:ascii="Arial" w:eastAsia="Times New Roman" w:hAnsi="Arial" w:cs="Arial"/>
          <w:b/>
          <w:bCs/>
          <w:color w:val="000000"/>
          <w:sz w:val="24"/>
          <w:szCs w:val="24"/>
          <w:lang w:eastAsia="ru-RU"/>
        </w:rPr>
      </w:pPr>
      <w:hyperlink r:id="rId43" w:history="1">
        <w:r w:rsidR="009719A5" w:rsidRPr="00CA635F">
          <w:rPr>
            <w:rFonts w:ascii="Arial" w:eastAsia="Times New Roman" w:hAnsi="Arial" w:cs="Arial"/>
            <w:b/>
            <w:bCs/>
            <w:color w:val="000000"/>
            <w:sz w:val="24"/>
            <w:szCs w:val="24"/>
            <w:lang w:eastAsia="ru-RU"/>
          </w:rPr>
          <w:t>Перечень</w:t>
        </w:r>
      </w:hyperlink>
      <w:r w:rsidR="009719A5" w:rsidRPr="00CA635F">
        <w:rPr>
          <w:rFonts w:ascii="Arial" w:eastAsia="Times New Roman" w:hAnsi="Arial" w:cs="Arial"/>
          <w:b/>
          <w:bCs/>
          <w:color w:val="000000"/>
          <w:sz w:val="24"/>
          <w:szCs w:val="24"/>
          <w:lang w:eastAsia="ru-RU"/>
        </w:rPr>
        <w:t xml:space="preserve"> должностей, </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профессий работников учреждений, относимых к основному персоналу, для определения размера должностного оклада руководителя учреждения</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Бухгалтер, бухгалтер I категории, бухгалтер II категории, ведущий бухгалтер;</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программист, программист I категории, программист II категории;</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экономист, экономист I категории, экономист II категории.</w:t>
      </w:r>
    </w:p>
    <w:p w:rsidR="004807CD" w:rsidRPr="00CA635F" w:rsidRDefault="004807CD">
      <w:pPr>
        <w:rPr>
          <w:rFonts w:ascii="Arial" w:eastAsia="Times New Roman" w:hAnsi="Arial" w:cs="Arial"/>
          <w:color w:val="000000"/>
          <w:sz w:val="24"/>
          <w:szCs w:val="24"/>
          <w:lang w:eastAsia="ru-RU"/>
        </w:rPr>
      </w:pPr>
    </w:p>
    <w:p w:rsidR="004807CD" w:rsidRPr="00CA635F" w:rsidRDefault="004807CD" w:rsidP="00174DCD">
      <w:pPr>
        <w:spacing w:after="0" w:line="240" w:lineRule="auto"/>
        <w:ind w:left="5245"/>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Приложение № 6</w:t>
      </w:r>
    </w:p>
    <w:p w:rsidR="004807CD" w:rsidRPr="00CA635F" w:rsidRDefault="004807CD" w:rsidP="00174DCD">
      <w:pPr>
        <w:spacing w:after="0" w:line="240" w:lineRule="auto"/>
        <w:ind w:left="5245"/>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к Положению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4807CD" w:rsidRPr="00CA635F" w:rsidRDefault="004807CD" w:rsidP="004807CD">
      <w:pPr>
        <w:spacing w:after="0" w:line="240" w:lineRule="auto"/>
        <w:ind w:firstLine="709"/>
        <w:jc w:val="right"/>
        <w:rPr>
          <w:rFonts w:ascii="Arial" w:eastAsia="Times New Roman" w:hAnsi="Arial" w:cs="Arial"/>
          <w:b/>
          <w:bCs/>
          <w:color w:val="000000"/>
          <w:sz w:val="24"/>
          <w:szCs w:val="24"/>
          <w:lang w:eastAsia="ru-RU"/>
        </w:rPr>
      </w:pPr>
    </w:p>
    <w:p w:rsidR="004807CD" w:rsidRPr="00CA635F" w:rsidRDefault="004807CD" w:rsidP="004807CD">
      <w:pPr>
        <w:spacing w:after="0" w:line="240" w:lineRule="auto"/>
        <w:ind w:firstLine="709"/>
        <w:jc w:val="right"/>
        <w:rPr>
          <w:rFonts w:ascii="Arial" w:eastAsia="Times New Roman" w:hAnsi="Arial" w:cs="Arial"/>
          <w:b/>
          <w:bCs/>
          <w:color w:val="000000"/>
          <w:sz w:val="24"/>
          <w:szCs w:val="24"/>
          <w:lang w:eastAsia="ru-RU"/>
        </w:rPr>
      </w:pPr>
    </w:p>
    <w:p w:rsidR="009719A5" w:rsidRPr="00CA635F" w:rsidRDefault="009719A5" w:rsidP="004807CD">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Порядок исчисления среднего размера оклада (должностного оклада) ставки заработной платы работников основного персонал для определения размера должностного оклада руководителя учреждения</w:t>
      </w:r>
    </w:p>
    <w:p w:rsidR="009719A5" w:rsidRPr="00CA635F" w:rsidRDefault="009719A5" w:rsidP="009719A5">
      <w:pPr>
        <w:spacing w:after="0" w:line="240" w:lineRule="auto"/>
        <w:ind w:firstLine="709"/>
        <w:jc w:val="center"/>
        <w:rPr>
          <w:rFonts w:ascii="Arial" w:eastAsia="Times New Roman" w:hAnsi="Arial" w:cs="Arial"/>
          <w:color w:val="000000"/>
          <w:sz w:val="24"/>
          <w:szCs w:val="24"/>
          <w:lang w:eastAsia="ru-RU"/>
        </w:rPr>
      </w:pPr>
      <w:r w:rsidRPr="00CA635F">
        <w:rPr>
          <w:rFonts w:ascii="Arial" w:eastAsia="Times New Roman" w:hAnsi="Arial" w:cs="Arial"/>
          <w:b/>
          <w:bCs/>
          <w:color w:val="000000"/>
          <w:sz w:val="24"/>
          <w:szCs w:val="24"/>
          <w:lang w:eastAsia="ru-RU"/>
        </w:rPr>
        <w:t> </w:t>
      </w:r>
    </w:p>
    <w:p w:rsidR="009719A5" w:rsidRPr="00CA635F" w:rsidRDefault="009A043D" w:rsidP="009A043D">
      <w:pPr>
        <w:pStyle w:val="a6"/>
        <w:spacing w:after="0" w:line="240" w:lineRule="auto"/>
        <w:ind w:left="0"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1.</w:t>
      </w:r>
      <w:r w:rsidR="009719A5" w:rsidRPr="00CA635F">
        <w:rPr>
          <w:rFonts w:ascii="Arial" w:eastAsia="Times New Roman" w:hAnsi="Arial" w:cs="Arial"/>
          <w:color w:val="000000"/>
          <w:sz w:val="24"/>
          <w:szCs w:val="24"/>
          <w:lang w:eastAsia="ru-RU"/>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w:t>
      </w:r>
    </w:p>
    <w:p w:rsidR="00EA2B52" w:rsidRPr="00CA635F" w:rsidRDefault="00EA2B52" w:rsidP="00EA2B52">
      <w:pPr>
        <w:spacing w:after="0" w:line="240" w:lineRule="auto"/>
        <w:jc w:val="both"/>
        <w:rPr>
          <w:rFonts w:ascii="Arial" w:eastAsia="Times New Roman" w:hAnsi="Arial" w:cs="Arial"/>
          <w:color w:val="000000"/>
          <w:sz w:val="24"/>
          <w:szCs w:val="24"/>
          <w:lang w:eastAsia="ru-RU"/>
        </w:rPr>
      </w:pPr>
    </w:p>
    <w:p w:rsidR="00EA2B52" w:rsidRPr="00CA635F" w:rsidRDefault="00EA2B52" w:rsidP="00EA2B52">
      <w:pPr>
        <w:spacing w:after="0" w:line="240" w:lineRule="auto"/>
        <w:jc w:val="center"/>
        <w:rPr>
          <w:rFonts w:ascii="Arial" w:eastAsia="Times New Roman" w:hAnsi="Arial" w:cs="Arial"/>
          <w:color w:val="000000"/>
          <w:sz w:val="28"/>
          <w:szCs w:val="24"/>
          <w:lang w:eastAsia="ru-RU"/>
        </w:rPr>
      </w:pPr>
      <m:oMathPara>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ДО</m:t>
              </m:r>
            </m:e>
            <m:sub>
              <m:r>
                <w:rPr>
                  <w:rFonts w:ascii="Cambria Math" w:eastAsia="Times New Roman" w:hAnsi="Cambria Math" w:cs="Arial"/>
                  <w:color w:val="000000"/>
                  <w:sz w:val="28"/>
                  <w:szCs w:val="24"/>
                  <w:lang w:eastAsia="ru-RU"/>
                </w:rPr>
                <m:t>ср</m:t>
              </m:r>
            </m:sub>
          </m:sSub>
          <m:r>
            <w:rPr>
              <w:rFonts w:ascii="Cambria Math" w:eastAsia="Times New Roman" w:hAnsi="Cambria Math" w:cs="Arial"/>
              <w:color w:val="000000"/>
              <w:sz w:val="28"/>
              <w:szCs w:val="24"/>
              <w:lang w:eastAsia="ru-RU"/>
            </w:rPr>
            <m:t>=</m:t>
          </m:r>
          <m:f>
            <m:fPr>
              <m:ctrlPr>
                <w:rPr>
                  <w:rFonts w:ascii="Cambria Math" w:eastAsia="Times New Roman" w:hAnsi="Cambria Math" w:cs="Arial"/>
                  <w:i/>
                  <w:color w:val="000000"/>
                  <w:sz w:val="28"/>
                  <w:szCs w:val="24"/>
                  <w:lang w:eastAsia="ru-RU"/>
                </w:rPr>
              </m:ctrlPr>
            </m:fPr>
            <m:num>
              <m:nary>
                <m:naryPr>
                  <m:chr m:val="∑"/>
                  <m:limLoc m:val="subSup"/>
                  <m:ctrlPr>
                    <w:rPr>
                      <w:rFonts w:ascii="Cambria Math" w:eastAsia="Times New Roman" w:hAnsi="Cambria Math" w:cs="Arial"/>
                      <w:i/>
                      <w:color w:val="000000"/>
                      <w:sz w:val="28"/>
                      <w:szCs w:val="24"/>
                      <w:lang w:eastAsia="ru-RU"/>
                    </w:rPr>
                  </m:ctrlPr>
                </m:naryPr>
                <m:sub>
                  <m:r>
                    <w:rPr>
                      <w:rFonts w:ascii="Cambria Math" w:eastAsia="Times New Roman" w:hAnsi="Cambria Math" w:cs="Arial"/>
                      <w:color w:val="000000"/>
                      <w:sz w:val="28"/>
                      <w:szCs w:val="24"/>
                      <w:lang w:eastAsia="ru-RU"/>
                    </w:rPr>
                    <m:t>i=1</m:t>
                  </m:r>
                </m:sub>
                <m:sup>
                  <m:r>
                    <w:rPr>
                      <w:rFonts w:ascii="Cambria Math" w:eastAsia="Times New Roman" w:hAnsi="Cambria Math" w:cs="Arial"/>
                      <w:color w:val="000000"/>
                      <w:sz w:val="28"/>
                      <w:szCs w:val="24"/>
                      <w:lang w:val="en-US" w:eastAsia="ru-RU"/>
                    </w:rPr>
                    <m:t>n</m:t>
                  </m:r>
                </m:sup>
                <m:e>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ДО</m:t>
                      </m:r>
                    </m:e>
                    <m:sub>
                      <m:r>
                        <w:rPr>
                          <w:rFonts w:ascii="Cambria Math" w:eastAsia="Times New Roman" w:hAnsi="Cambria Math" w:cs="Arial"/>
                          <w:color w:val="000000"/>
                          <w:sz w:val="28"/>
                          <w:szCs w:val="24"/>
                          <w:lang w:val="en-US" w:eastAsia="ru-RU"/>
                        </w:rPr>
                        <m:t>i</m:t>
                      </m:r>
                    </m:sub>
                  </m:sSub>
                </m:e>
              </m:nary>
            </m:num>
            <m:den>
              <m:r>
                <w:rPr>
                  <w:rFonts w:ascii="Cambria Math" w:eastAsia="Times New Roman" w:hAnsi="Cambria Math" w:cs="Arial"/>
                  <w:color w:val="000000"/>
                  <w:sz w:val="28"/>
                  <w:szCs w:val="24"/>
                  <w:lang w:val="en-US" w:eastAsia="ru-RU"/>
                </w:rPr>
                <m:t>n</m:t>
              </m:r>
            </m:den>
          </m:f>
        </m:oMath>
      </m:oMathPara>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где:</w:t>
      </w:r>
    </w:p>
    <w:p w:rsidR="009719A5" w:rsidRPr="00CA635F" w:rsidRDefault="009A043D"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ДО</m:t>
            </m:r>
          </m:e>
          <m:sub>
            <m:r>
              <w:rPr>
                <w:rFonts w:ascii="Cambria Math" w:eastAsia="Times New Roman" w:hAnsi="Cambria Math" w:cs="Arial"/>
                <w:color w:val="000000"/>
                <w:sz w:val="28"/>
                <w:szCs w:val="24"/>
                <w:lang w:eastAsia="ru-RU"/>
              </w:rPr>
              <m:t>ср</m:t>
            </m:r>
          </m:sub>
        </m:sSub>
      </m:oMath>
      <w:r w:rsidR="009719A5" w:rsidRPr="00CA635F">
        <w:rPr>
          <w:rFonts w:ascii="Arial" w:eastAsia="Times New Roman" w:hAnsi="Arial" w:cs="Arial"/>
          <w:color w:val="000000"/>
          <w:sz w:val="24"/>
          <w:szCs w:val="24"/>
          <w:lang w:eastAsia="ru-RU"/>
        </w:rPr>
        <w:t>- средний размер</w:t>
      </w:r>
      <w:r w:rsidRPr="00CA635F">
        <w:rPr>
          <w:rFonts w:ascii="Arial" w:eastAsia="Times New Roman" w:hAnsi="Arial" w:cs="Arial"/>
          <w:color w:val="000000"/>
          <w:sz w:val="24"/>
          <w:szCs w:val="24"/>
          <w:lang w:eastAsia="ru-RU"/>
        </w:rPr>
        <w:t xml:space="preserve"> оклада (должностного оклада), ставки</w:t>
      </w:r>
      <w:r w:rsidR="009719A5" w:rsidRPr="00CA635F">
        <w:rPr>
          <w:rFonts w:ascii="Arial" w:eastAsia="Times New Roman" w:hAnsi="Arial" w:cs="Arial"/>
          <w:color w:val="000000"/>
          <w:sz w:val="24"/>
          <w:szCs w:val="24"/>
          <w:lang w:eastAsia="ru-RU"/>
        </w:rPr>
        <w:t xml:space="preserve"> заработной</w:t>
      </w:r>
      <w:r w:rsidRPr="00CA635F">
        <w:rPr>
          <w:rFonts w:ascii="Arial" w:eastAsia="Times New Roman" w:hAnsi="Arial" w:cs="Arial"/>
          <w:color w:val="000000"/>
          <w:sz w:val="24"/>
          <w:szCs w:val="24"/>
          <w:lang w:eastAsia="ru-RU"/>
        </w:rPr>
        <w:t xml:space="preserve"> </w:t>
      </w:r>
      <w:r w:rsidR="009719A5" w:rsidRPr="00CA635F">
        <w:rPr>
          <w:rFonts w:ascii="Arial" w:eastAsia="Times New Roman" w:hAnsi="Arial" w:cs="Arial"/>
          <w:color w:val="000000"/>
          <w:sz w:val="24"/>
          <w:szCs w:val="24"/>
          <w:lang w:eastAsia="ru-RU"/>
        </w:rPr>
        <w:t>платы работников основного персонала;</w:t>
      </w:r>
    </w:p>
    <w:p w:rsidR="009719A5" w:rsidRPr="00CA635F" w:rsidRDefault="009A043D" w:rsidP="009A043D">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4"/>
                <w:szCs w:val="24"/>
                <w:lang w:eastAsia="ru-RU"/>
              </w:rPr>
            </m:ctrlPr>
          </m:sSubPr>
          <m:e>
            <m:r>
              <w:rPr>
                <w:rFonts w:ascii="Cambria Math" w:eastAsia="Times New Roman" w:hAnsi="Cambria Math" w:cs="Arial"/>
                <w:color w:val="000000"/>
                <w:sz w:val="24"/>
                <w:szCs w:val="24"/>
                <w:lang w:eastAsia="ru-RU"/>
              </w:rPr>
              <m:t>ДО</m:t>
            </m:r>
          </m:e>
          <m:sub>
            <m:r>
              <w:rPr>
                <w:rFonts w:ascii="Cambria Math" w:eastAsia="Times New Roman" w:hAnsi="Cambria Math" w:cs="Arial"/>
                <w:color w:val="000000"/>
                <w:sz w:val="24"/>
                <w:szCs w:val="24"/>
                <w:lang w:val="en-US" w:eastAsia="ru-RU"/>
              </w:rPr>
              <m:t>i</m:t>
            </m:r>
          </m:sub>
        </m:sSub>
      </m:oMath>
      <w:r w:rsidR="009719A5" w:rsidRPr="00CA635F">
        <w:rPr>
          <w:rFonts w:ascii="Arial" w:eastAsia="Times New Roman" w:hAnsi="Arial" w:cs="Arial"/>
          <w:color w:val="000000"/>
          <w:sz w:val="24"/>
          <w:szCs w:val="24"/>
          <w:lang w:eastAsia="ru-RU"/>
        </w:rPr>
        <w:t xml:space="preserve">- размер </w:t>
      </w:r>
      <w:proofErr w:type="gramStart"/>
      <w:r w:rsidR="009719A5" w:rsidRPr="00CA635F">
        <w:rPr>
          <w:rFonts w:ascii="Arial" w:eastAsia="Times New Roman" w:hAnsi="Arial" w:cs="Arial"/>
          <w:color w:val="000000"/>
          <w:sz w:val="24"/>
          <w:szCs w:val="24"/>
          <w:lang w:eastAsia="ru-RU"/>
        </w:rPr>
        <w:t>оклада  (</w:t>
      </w:r>
      <w:proofErr w:type="gramEnd"/>
      <w:r w:rsidR="009719A5" w:rsidRPr="00CA635F">
        <w:rPr>
          <w:rFonts w:ascii="Arial" w:eastAsia="Times New Roman" w:hAnsi="Arial" w:cs="Arial"/>
          <w:color w:val="000000"/>
          <w:sz w:val="24"/>
          <w:szCs w:val="24"/>
          <w:lang w:eastAsia="ru-RU"/>
        </w:rPr>
        <w:t>до</w:t>
      </w:r>
      <w:r w:rsidRPr="00CA635F">
        <w:rPr>
          <w:rFonts w:ascii="Arial" w:eastAsia="Times New Roman" w:hAnsi="Arial" w:cs="Arial"/>
          <w:color w:val="000000"/>
          <w:sz w:val="24"/>
          <w:szCs w:val="24"/>
          <w:lang w:eastAsia="ru-RU"/>
        </w:rPr>
        <w:t xml:space="preserve">лжностного </w:t>
      </w:r>
      <w:r w:rsidR="009719A5" w:rsidRPr="00CA635F">
        <w:rPr>
          <w:rFonts w:ascii="Arial" w:eastAsia="Times New Roman" w:hAnsi="Arial" w:cs="Arial"/>
          <w:color w:val="000000"/>
          <w:sz w:val="24"/>
          <w:szCs w:val="24"/>
          <w:lang w:eastAsia="ru-RU"/>
        </w:rPr>
        <w:t>окла</w:t>
      </w:r>
      <w:r w:rsidRPr="00CA635F">
        <w:rPr>
          <w:rFonts w:ascii="Arial" w:eastAsia="Times New Roman" w:hAnsi="Arial" w:cs="Arial"/>
          <w:color w:val="000000"/>
          <w:sz w:val="24"/>
          <w:szCs w:val="24"/>
          <w:lang w:eastAsia="ru-RU"/>
        </w:rPr>
        <w:t xml:space="preserve">да),  ставки  заработной  платы </w:t>
      </w:r>
      <w:r w:rsidR="009719A5" w:rsidRPr="00CA635F">
        <w:rPr>
          <w:rFonts w:ascii="Arial" w:eastAsia="Times New Roman" w:hAnsi="Arial" w:cs="Arial"/>
          <w:color w:val="000000"/>
          <w:sz w:val="24"/>
          <w:szCs w:val="24"/>
          <w:lang w:eastAsia="ru-RU"/>
        </w:rPr>
        <w:t>работника основного персонала,  установленный  в  соответствии  со  штатным расписанием учреждения;</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i/>
          <w:color w:val="000000"/>
          <w:sz w:val="28"/>
          <w:szCs w:val="24"/>
          <w:lang w:eastAsia="ru-RU"/>
        </w:rPr>
        <w:t>n</w:t>
      </w:r>
      <w:r w:rsidRPr="00CA635F">
        <w:rPr>
          <w:rFonts w:ascii="Arial" w:eastAsia="Times New Roman" w:hAnsi="Arial" w:cs="Arial"/>
          <w:color w:val="000000"/>
          <w:sz w:val="24"/>
          <w:szCs w:val="24"/>
          <w:lang w:eastAsia="ru-RU"/>
        </w:rPr>
        <w:t xml:space="preserve"> - штатная численность работников основного персонала.</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2.Средний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9719A5" w:rsidRPr="00CA635F" w:rsidRDefault="009A043D"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w:t>
      </w:r>
      <w:r w:rsidR="009719A5" w:rsidRPr="00CA635F">
        <w:rPr>
          <w:rFonts w:ascii="Arial" w:eastAsia="Times New Roman" w:hAnsi="Arial" w:cs="Arial"/>
          <w:color w:val="000000"/>
          <w:sz w:val="24"/>
          <w:szCs w:val="24"/>
          <w:lang w:eastAsia="ru-RU"/>
        </w:rPr>
        <w:t>изменения утвержденной штатной численности работников основного персонала учреждения более чем на 15 процентов;</w:t>
      </w:r>
    </w:p>
    <w:p w:rsidR="004807CD" w:rsidRPr="00CA635F" w:rsidRDefault="009A043D" w:rsidP="009A043D">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w:t>
      </w:r>
      <w:r w:rsidR="009719A5" w:rsidRPr="00CA635F">
        <w:rPr>
          <w:rFonts w:ascii="Arial" w:eastAsia="Times New Roman" w:hAnsi="Arial" w:cs="Arial"/>
          <w:color w:val="000000"/>
          <w:sz w:val="24"/>
          <w:szCs w:val="24"/>
          <w:lang w:eastAsia="ru-RU"/>
        </w:rPr>
        <w:t>увеличения (индексации) окладов (должностных окладов), став</w:t>
      </w:r>
      <w:r w:rsidRPr="00CA635F">
        <w:rPr>
          <w:rFonts w:ascii="Arial" w:eastAsia="Times New Roman" w:hAnsi="Arial" w:cs="Arial"/>
          <w:color w:val="000000"/>
          <w:sz w:val="24"/>
          <w:szCs w:val="24"/>
          <w:lang w:eastAsia="ru-RU"/>
        </w:rPr>
        <w:t>ок заработной платы работников.</w:t>
      </w:r>
    </w:p>
    <w:p w:rsidR="009A043D" w:rsidRPr="00CA635F" w:rsidRDefault="009A043D" w:rsidP="009A043D">
      <w:pPr>
        <w:spacing w:after="0" w:line="240" w:lineRule="auto"/>
        <w:ind w:firstLine="709"/>
        <w:jc w:val="both"/>
        <w:rPr>
          <w:rFonts w:ascii="Arial" w:eastAsia="Times New Roman" w:hAnsi="Arial" w:cs="Arial"/>
          <w:color w:val="000000"/>
          <w:sz w:val="24"/>
          <w:szCs w:val="24"/>
          <w:lang w:eastAsia="ru-RU"/>
        </w:rPr>
      </w:pPr>
    </w:p>
    <w:p w:rsidR="004807CD" w:rsidRPr="00CA635F" w:rsidRDefault="004807CD" w:rsidP="00174DCD">
      <w:pPr>
        <w:spacing w:after="0" w:line="240" w:lineRule="auto"/>
        <w:ind w:left="5245"/>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Приложение № 7</w:t>
      </w:r>
    </w:p>
    <w:p w:rsidR="004807CD" w:rsidRPr="00CA635F" w:rsidRDefault="004807CD" w:rsidP="00174DCD">
      <w:pPr>
        <w:spacing w:after="0" w:line="240" w:lineRule="auto"/>
        <w:ind w:left="5245"/>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lastRenderedPageBreak/>
        <w:t>к Положению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9719A5" w:rsidRPr="00CA635F" w:rsidRDefault="009719A5" w:rsidP="009719A5">
      <w:pPr>
        <w:spacing w:after="0" w:line="240" w:lineRule="auto"/>
        <w:ind w:firstLine="709"/>
        <w:jc w:val="right"/>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p w:rsidR="009719A5" w:rsidRPr="00CA635F" w:rsidRDefault="00EA2B52" w:rsidP="009719A5">
      <w:pPr>
        <w:spacing w:after="0" w:line="240" w:lineRule="auto"/>
        <w:ind w:firstLine="709"/>
        <w:jc w:val="center"/>
        <w:rPr>
          <w:rFonts w:ascii="Arial" w:eastAsia="Times New Roman" w:hAnsi="Arial" w:cs="Arial"/>
          <w:color w:val="000000"/>
          <w:sz w:val="24"/>
          <w:szCs w:val="24"/>
          <w:lang w:eastAsia="ru-RU"/>
        </w:rPr>
      </w:pPr>
      <w:hyperlink r:id="rId44" w:history="1">
        <w:r w:rsidR="009719A5" w:rsidRPr="00CA635F">
          <w:rPr>
            <w:rFonts w:ascii="Arial" w:eastAsia="Times New Roman" w:hAnsi="Arial" w:cs="Arial"/>
            <w:b/>
            <w:bCs/>
            <w:color w:val="000000"/>
            <w:sz w:val="24"/>
            <w:szCs w:val="24"/>
            <w:lang w:eastAsia="ru-RU"/>
          </w:rPr>
          <w:t>Критери</w:t>
        </w:r>
      </w:hyperlink>
      <w:r w:rsidR="009719A5" w:rsidRPr="00CA635F">
        <w:rPr>
          <w:rFonts w:ascii="Arial" w:eastAsia="Times New Roman" w:hAnsi="Arial" w:cs="Arial"/>
          <w:b/>
          <w:bCs/>
          <w:color w:val="000000"/>
          <w:sz w:val="24"/>
          <w:szCs w:val="24"/>
          <w:lang w:eastAsia="ru-RU"/>
        </w:rPr>
        <w:t>и оценки результативности и к</w:t>
      </w:r>
      <w:r w:rsidR="004807CD" w:rsidRPr="00CA635F">
        <w:rPr>
          <w:rFonts w:ascii="Arial" w:eastAsia="Times New Roman" w:hAnsi="Arial" w:cs="Arial"/>
          <w:b/>
          <w:bCs/>
          <w:color w:val="000000"/>
          <w:sz w:val="24"/>
          <w:szCs w:val="24"/>
          <w:lang w:eastAsia="ru-RU"/>
        </w:rPr>
        <w:t xml:space="preserve">ачества деятельности учреждений </w:t>
      </w:r>
      <w:r w:rsidR="009719A5" w:rsidRPr="00CA635F">
        <w:rPr>
          <w:rFonts w:ascii="Arial" w:eastAsia="Times New Roman" w:hAnsi="Arial" w:cs="Arial"/>
          <w:b/>
          <w:bCs/>
          <w:color w:val="000000"/>
          <w:sz w:val="24"/>
          <w:szCs w:val="24"/>
          <w:lang w:eastAsia="ru-RU"/>
        </w:rPr>
        <w:t>для определения размера стимулирующих выплат руководителю, его заместителям и главным бухгалтерам учреждения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w:t>
      </w:r>
    </w:p>
    <w:p w:rsidR="009719A5" w:rsidRPr="00CA635F" w:rsidRDefault="009719A5" w:rsidP="009719A5">
      <w:pPr>
        <w:spacing w:after="0" w:line="240" w:lineRule="auto"/>
        <w:ind w:firstLine="709"/>
        <w:jc w:val="both"/>
        <w:rPr>
          <w:rFonts w:ascii="Arial" w:eastAsia="Times New Roman" w:hAnsi="Arial" w:cs="Arial"/>
          <w:color w:val="000000"/>
          <w:sz w:val="24"/>
          <w:szCs w:val="24"/>
          <w:lang w:eastAsia="ru-RU"/>
        </w:rPr>
      </w:pPr>
      <w:r w:rsidRPr="00CA635F">
        <w:rPr>
          <w:rFonts w:ascii="Arial" w:eastAsia="Times New Roman" w:hAnsi="Arial" w:cs="Arial"/>
          <w:color w:val="000000"/>
          <w:sz w:val="24"/>
          <w:szCs w:val="24"/>
          <w:lang w:eastAsia="ru-RU"/>
        </w:rPr>
        <w:t> </w:t>
      </w:r>
    </w:p>
    <w:tbl>
      <w:tblPr>
        <w:tblW w:w="9606" w:type="dxa"/>
        <w:tblLayout w:type="fixed"/>
        <w:tblCellMar>
          <w:left w:w="0" w:type="dxa"/>
          <w:right w:w="0" w:type="dxa"/>
        </w:tblCellMar>
        <w:tblLook w:val="04A0" w:firstRow="1" w:lastRow="0" w:firstColumn="1" w:lastColumn="0" w:noHBand="0" w:noVBand="1"/>
      </w:tblPr>
      <w:tblGrid>
        <w:gridCol w:w="2943"/>
        <w:gridCol w:w="2127"/>
        <w:gridCol w:w="2409"/>
        <w:gridCol w:w="2127"/>
      </w:tblGrid>
      <w:tr w:rsidR="009719A5" w:rsidRPr="00CA635F"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Наименование и критерия оценки</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Периодичность установления выплаты</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4807CD" w:rsidP="009719A5">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Показатель оценки</w:t>
            </w:r>
          </w:p>
          <w:p w:rsidR="009719A5" w:rsidRPr="00CA635F" w:rsidRDefault="009719A5" w:rsidP="009719A5">
            <w:pPr>
              <w:spacing w:after="0" w:line="240" w:lineRule="auto"/>
              <w:jc w:val="center"/>
              <w:rPr>
                <w:rFonts w:ascii="Arial" w:eastAsia="Times New Roman" w:hAnsi="Arial" w:cs="Arial"/>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Предельный размер от оклада (должностного оклада), ставки заработной платы, %</w:t>
            </w:r>
          </w:p>
        </w:tc>
      </w:tr>
      <w:tr w:rsidR="009719A5" w:rsidRPr="00CA635F" w:rsidTr="004807CD">
        <w:trPr>
          <w:trHeight w:val="23"/>
        </w:trPr>
        <w:tc>
          <w:tcPr>
            <w:tcW w:w="960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9719A5" w:rsidRPr="00CA635F"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Эффективность финансово-экономической деятельности</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Ежеквартально, оценивается по</w:t>
            </w:r>
            <w:r w:rsidR="004807CD"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результатам работы за квартал</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Выполнение плана финансово-хозяйственной деятельности</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35</w:t>
            </w:r>
          </w:p>
        </w:tc>
      </w:tr>
      <w:tr w:rsidR="009719A5" w:rsidRPr="00CA635F"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Выстраивание эффективных взаимодействий с другими учреждениями и ведомствами для достижения целей учреждения</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Ежеквартально, оценивается по</w:t>
            </w:r>
            <w:r w:rsidR="004807CD"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результатам работы за</w:t>
            </w:r>
            <w:r w:rsidR="004807CD"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квартал</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Наличие договоров, соглашений о совместной деятельности</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30</w:t>
            </w:r>
          </w:p>
        </w:tc>
      </w:tr>
      <w:tr w:rsidR="009719A5" w:rsidRPr="00CA635F"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Инициация проектов, предложений, направленных на улучшение качества предоставляемых услуг</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Ежеквартально;</w:t>
            </w:r>
            <w:r w:rsidR="004807CD"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оценивается по</w:t>
            </w:r>
            <w:r w:rsidR="004807CD"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результатам работы за квартал</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Наличие проектов, предложений</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15</w:t>
            </w:r>
          </w:p>
        </w:tc>
      </w:tr>
      <w:tr w:rsidR="009719A5" w:rsidRPr="00CA635F"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Использование в работе</w:t>
            </w:r>
            <w:r w:rsidR="004807CD"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новых информационных</w:t>
            </w:r>
            <w:r w:rsidR="004807CD"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технологий</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Ежеквартально</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Наличие странички учреждения на официальном сайте администрации Тасеевского района, обновление информации на сайте</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20</w:t>
            </w:r>
          </w:p>
        </w:tc>
      </w:tr>
      <w:tr w:rsidR="009719A5" w:rsidRPr="00CA635F" w:rsidTr="004807CD">
        <w:trPr>
          <w:trHeight w:val="23"/>
        </w:trPr>
        <w:tc>
          <w:tcPr>
            <w:tcW w:w="960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Выплаты за интенсивность и высокие результаты работы</w:t>
            </w:r>
          </w:p>
        </w:tc>
      </w:tr>
      <w:tr w:rsidR="009719A5" w:rsidRPr="00CA635F"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lastRenderedPageBreak/>
              <w:t>Выполнение</w:t>
            </w:r>
            <w:r w:rsidR="004807CD"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количественных и</w:t>
            </w:r>
            <w:r w:rsidR="004807CD"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качественных показателей</w:t>
            </w:r>
            <w:r w:rsidR="004807CD"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деятельности учреждения</w:t>
            </w:r>
            <w:r w:rsidR="004807CD"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в текущем периоде</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Ежеквартально;</w:t>
            </w:r>
          </w:p>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оценивается по</w:t>
            </w:r>
            <w:r w:rsidR="004807CD"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результатам работы за</w:t>
            </w:r>
            <w:r w:rsidR="004807CD" w:rsidRPr="00CA635F">
              <w:rPr>
                <w:rFonts w:ascii="Arial" w:eastAsia="Times New Roman" w:hAnsi="Arial" w:cs="Arial"/>
                <w:color w:val="000000"/>
                <w:sz w:val="24"/>
                <w:szCs w:val="24"/>
                <w:lang w:eastAsia="ru-RU"/>
              </w:rPr>
              <w:t xml:space="preserve"> </w:t>
            </w:r>
            <w:r w:rsidRPr="00CA635F">
              <w:rPr>
                <w:rFonts w:ascii="Arial" w:eastAsia="Times New Roman" w:hAnsi="Arial" w:cs="Arial"/>
                <w:color w:val="000000"/>
                <w:sz w:val="24"/>
                <w:szCs w:val="24"/>
                <w:lang w:eastAsia="ru-RU"/>
              </w:rPr>
              <w:t>квартал</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Не менее 95 %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25</w:t>
            </w:r>
          </w:p>
        </w:tc>
      </w:tr>
      <w:tr w:rsidR="009719A5" w:rsidRPr="00CA635F"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Наличие грамот, дипломов, благодарственных писем от органов государственной власти, местного самоуправления</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Устанавливается на 12 месяцев с момента получения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Наличие грамот, дипломов, благодарственных писем</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25</w:t>
            </w:r>
          </w:p>
        </w:tc>
      </w:tr>
      <w:tr w:rsidR="009719A5" w:rsidRPr="00CA635F" w:rsidTr="004807CD">
        <w:trPr>
          <w:trHeight w:val="23"/>
        </w:trPr>
        <w:tc>
          <w:tcPr>
            <w:tcW w:w="960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Выплаты за качество выполняемых работ</w:t>
            </w:r>
          </w:p>
        </w:tc>
      </w:tr>
      <w:tr w:rsidR="009719A5" w:rsidRPr="00CA635F"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Соблюдение законодательных и иных нормативных актов</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ежемесячно</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Отсутствие нарушений законодательства, предписания контролирующих и надзорных органов</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CA635F"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25</w:t>
            </w:r>
          </w:p>
        </w:tc>
      </w:tr>
      <w:tr w:rsidR="009719A5" w:rsidRPr="00174DCD"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Эффективность кадровой политики</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ежемесячно</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CA635F" w:rsidRDefault="009719A5" w:rsidP="004807CD">
            <w:pPr>
              <w:spacing w:after="0" w:line="240" w:lineRule="auto"/>
              <w:jc w:val="both"/>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Укомплектованность штатов, отсутствие конфликтных ситуаций в коллективах</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174DCD" w:rsidRDefault="009719A5" w:rsidP="009719A5">
            <w:pPr>
              <w:spacing w:after="0" w:line="240" w:lineRule="auto"/>
              <w:jc w:val="center"/>
              <w:rPr>
                <w:rFonts w:ascii="Arial" w:eastAsia="Times New Roman" w:hAnsi="Arial" w:cs="Arial"/>
                <w:sz w:val="24"/>
                <w:szCs w:val="24"/>
                <w:lang w:eastAsia="ru-RU"/>
              </w:rPr>
            </w:pPr>
            <w:r w:rsidRPr="00CA635F">
              <w:rPr>
                <w:rFonts w:ascii="Arial" w:eastAsia="Times New Roman" w:hAnsi="Arial" w:cs="Arial"/>
                <w:color w:val="000000"/>
                <w:sz w:val="24"/>
                <w:szCs w:val="24"/>
                <w:lang w:eastAsia="ru-RU"/>
              </w:rPr>
              <w:t>До 25</w:t>
            </w:r>
          </w:p>
        </w:tc>
      </w:tr>
    </w:tbl>
    <w:p w:rsidR="00EA3714" w:rsidRPr="00174DCD" w:rsidRDefault="00EA3714" w:rsidP="004807CD">
      <w:pPr>
        <w:spacing w:after="0" w:line="240" w:lineRule="auto"/>
        <w:jc w:val="both"/>
        <w:rPr>
          <w:rFonts w:ascii="Arial" w:eastAsia="Times New Roman" w:hAnsi="Arial" w:cs="Arial"/>
          <w:color w:val="000000"/>
          <w:sz w:val="24"/>
          <w:szCs w:val="24"/>
          <w:lang w:eastAsia="ru-RU"/>
        </w:rPr>
      </w:pPr>
    </w:p>
    <w:sectPr w:rsidR="00EA3714" w:rsidRPr="00174DCD" w:rsidSect="00706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24390"/>
    <w:multiLevelType w:val="hybridMultilevel"/>
    <w:tmpl w:val="924AB378"/>
    <w:lvl w:ilvl="0" w:tplc="80C0E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FFD"/>
    <w:rsid w:val="00174DCD"/>
    <w:rsid w:val="001B69C1"/>
    <w:rsid w:val="00285A3A"/>
    <w:rsid w:val="0038710D"/>
    <w:rsid w:val="003F6134"/>
    <w:rsid w:val="004807CD"/>
    <w:rsid w:val="004B50ED"/>
    <w:rsid w:val="00695322"/>
    <w:rsid w:val="006C2FFD"/>
    <w:rsid w:val="007064F6"/>
    <w:rsid w:val="00783E05"/>
    <w:rsid w:val="009653BF"/>
    <w:rsid w:val="009719A5"/>
    <w:rsid w:val="009A043D"/>
    <w:rsid w:val="009C36BB"/>
    <w:rsid w:val="00AB3601"/>
    <w:rsid w:val="00C34D3D"/>
    <w:rsid w:val="00C53716"/>
    <w:rsid w:val="00CA635F"/>
    <w:rsid w:val="00EA2B52"/>
    <w:rsid w:val="00EA3714"/>
    <w:rsid w:val="00F904FA"/>
    <w:rsid w:val="00FF5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BD7CB-09ED-4020-AFA7-17BCC3A7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3601"/>
    <w:rPr>
      <w:color w:val="808080"/>
    </w:rPr>
  </w:style>
  <w:style w:type="paragraph" w:styleId="a4">
    <w:name w:val="Balloon Text"/>
    <w:basedOn w:val="a"/>
    <w:link w:val="a5"/>
    <w:uiPriority w:val="99"/>
    <w:semiHidden/>
    <w:unhideWhenUsed/>
    <w:rsid w:val="00AB36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3601"/>
    <w:rPr>
      <w:rFonts w:ascii="Tahoma" w:hAnsi="Tahoma" w:cs="Tahoma"/>
      <w:sz w:val="16"/>
      <w:szCs w:val="16"/>
    </w:rPr>
  </w:style>
  <w:style w:type="paragraph" w:styleId="a6">
    <w:name w:val="List Paragraph"/>
    <w:basedOn w:val="a"/>
    <w:uiPriority w:val="34"/>
    <w:qFormat/>
    <w:rsid w:val="00EA2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5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FB13C2F1-BEB6-4D4F-B315-735566A7BAF6" TargetMode="External"/><Relationship Id="rId13" Type="http://schemas.openxmlformats.org/officeDocument/2006/relationships/hyperlink" Target="http://pravo-search.minjust.ru:8080/bigs/showDocument.html?id=98F5772A-BA0A-4271-A1E3-33A158F92D9C" TargetMode="External"/><Relationship Id="rId18" Type="http://schemas.openxmlformats.org/officeDocument/2006/relationships/hyperlink" Target="http://pravo-search.minjust.ru:8080/bigs/showDocument.html?id=3DAA66A6-B871-45A5-A1B5-1598ECB4C1B6" TargetMode="External"/><Relationship Id="rId26" Type="http://schemas.openxmlformats.org/officeDocument/2006/relationships/hyperlink" Target="http://pravo-search.minjust.ru:8080/bigs/showDocument.html?id=1071BC8A-3482-4F1C-81FA-C5653DB11C5B" TargetMode="External"/><Relationship Id="rId39"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search.minjust.ru:8080/bigs/showDocument.html?id=FB13C2F1-BEB6-4D4F-B315-735566A7BAF6" TargetMode="External"/><Relationship Id="rId34" Type="http://schemas.openxmlformats.org/officeDocument/2006/relationships/hyperlink" Target="http://pravo-search.minjust.ru:8080/bigs/showDocument.html?id=B11798FF-43B9-49DB-B06C-4223F9D555E2" TargetMode="External"/><Relationship Id="rId42" Type="http://schemas.openxmlformats.org/officeDocument/2006/relationships/hyperlink" Target="http://pravo.minjust.ru/" TargetMode="External"/><Relationship Id="rId7" Type="http://schemas.openxmlformats.org/officeDocument/2006/relationships/hyperlink" Target="http://pravo-search.minjust.ru:8080/bigs/showDocument.html?id=C13A5F6D-9382-4053-BFA8-6B0CE2849DB2" TargetMode="External"/><Relationship Id="rId12" Type="http://schemas.openxmlformats.org/officeDocument/2006/relationships/hyperlink" Target="http://pravo-search.minjust.ru:8080/bigs/showDocument.html?id=3966A17C-A343-4ECD-8AA0-87679E74793A" TargetMode="External"/><Relationship Id="rId17" Type="http://schemas.openxmlformats.org/officeDocument/2006/relationships/hyperlink" Target="http://pravo-search.minjust.ru:8080/bigs/showDocument.html?id=33295F85-321C-478C-BEF5-74C0B113C570" TargetMode="External"/><Relationship Id="rId25" Type="http://schemas.openxmlformats.org/officeDocument/2006/relationships/hyperlink" Target="http://pravo-search.minjust.ru:8080/bigs/showDocument.html?id=3DAA66A6-B871-45A5-A1B5-1598ECB4C1B6"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search.minjust.ru:8080/bigs/showDocument.html?id=230456A9-E8E0-4E40-99D0-41AF0DF479B6" TargetMode="External"/><Relationship Id="rId20" Type="http://schemas.openxmlformats.org/officeDocument/2006/relationships/hyperlink" Target="http://pravo-search.minjust.ru:8080/bigs/showDocument.html?id=C13A5F6D-9382-4053-BFA8-6B0CE2849DB2" TargetMode="External"/><Relationship Id="rId29" Type="http://schemas.openxmlformats.org/officeDocument/2006/relationships/hyperlink" Target="http://pravo-search.minjust.ru:8080/bigs/showDocument.html?id=3DAA66A6-B871-45A5-A1B5-1598ECB4C1B6"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search.minjust.ru:8080/bigs/showDocument.html?id=1071BC8A-3482-4F1C-81FA-C5653DB11C5B" TargetMode="External"/><Relationship Id="rId11" Type="http://schemas.openxmlformats.org/officeDocument/2006/relationships/hyperlink" Target="http://pravo-search.minjust.ru:8080/bigs/showDocument.html?id=B11798FF-43B9-49DB-B06C-4223F9D555E2" TargetMode="External"/><Relationship Id="rId24" Type="http://schemas.openxmlformats.org/officeDocument/2006/relationships/hyperlink" Target="http://pravo.minjust.ru/" TargetMode="External"/><Relationship Id="rId32" Type="http://schemas.openxmlformats.org/officeDocument/2006/relationships/hyperlink" Target="http://pravo-search.minjust.ru:8080/bigs/showDocument.html?id=FB13C2F1-BEB6-4D4F-B315-735566A7BAF6" TargetMode="External"/><Relationship Id="rId37" Type="http://schemas.openxmlformats.org/officeDocument/2006/relationships/hyperlink" Target="http://pravo-search.minjust.ru:8080/bigs/showDocument.html?id=0D8A6DE3-9B6E-4379-8289-28C31021BF16" TargetMode="External"/><Relationship Id="rId40" Type="http://schemas.openxmlformats.org/officeDocument/2006/relationships/hyperlink" Target="http://pravo.minjust.ru/" TargetMode="External"/><Relationship Id="rId45" Type="http://schemas.openxmlformats.org/officeDocument/2006/relationships/fontTable" Target="fontTable.xml"/><Relationship Id="rId5" Type="http://schemas.openxmlformats.org/officeDocument/2006/relationships/hyperlink" Target="http://pravo-search.minjust.ru:8080/bigs/showDocument.html?id=3DAA66A6-B871-45A5-A1B5-1598ECB4C1B6" TargetMode="External"/><Relationship Id="rId15" Type="http://schemas.openxmlformats.org/officeDocument/2006/relationships/hyperlink" Target="http://pravo-search.minjust.ru:8080/bigs/showDocument.html?id=7F5C6DA7-B7F1-4F04-ABA3-767EE228DF23" TargetMode="External"/><Relationship Id="rId23" Type="http://schemas.openxmlformats.org/officeDocument/2006/relationships/hyperlink" Target="http://pravo-search.minjust.ru:8080/bigs/showDocument.html?id=3966A17C-A343-4ECD-8AA0-87679E74793A" TargetMode="External"/><Relationship Id="rId28" Type="http://schemas.openxmlformats.org/officeDocument/2006/relationships/hyperlink" Target="http://pravo-search.minjust.ru:8080/bigs/showDocument.html?id=FB13C2F1-BEB6-4D4F-B315-735566A7BAF6" TargetMode="External"/><Relationship Id="rId36"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search.minjust.ru:8080/bigs/showDocument.html?id=1071BC8A-3482-4F1C-81FA-C5653DB11C5B" TargetMode="External"/><Relationship Id="rId31" Type="http://schemas.openxmlformats.org/officeDocument/2006/relationships/hyperlink" Target="http://pravo-search.minjust.ru:8080/bigs/showDocument.html?id=C13A5F6D-9382-4053-BFA8-6B0CE2849DB2" TargetMode="External"/><Relationship Id="rId44"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0D8A6DE3-9B6E-4379-8289-28C31021BF16" TargetMode="External"/><Relationship Id="rId14" Type="http://schemas.openxmlformats.org/officeDocument/2006/relationships/hyperlink" Target="http://pravo-search.minjust.ru:8080/bigs/showDocument.html?id=21845B54-97E5-4E07-BCE1-D9A7DE2C523D" TargetMode="External"/><Relationship Id="rId22" Type="http://schemas.openxmlformats.org/officeDocument/2006/relationships/hyperlink" Target="http://pravo-search.minjust.ru:8080/bigs/showDocument.html?id=0D8A6DE3-9B6E-4379-8289-28C31021BF16" TargetMode="External"/><Relationship Id="rId27" Type="http://schemas.openxmlformats.org/officeDocument/2006/relationships/hyperlink" Target="http://pravo-search.minjust.ru:8080/bigs/showDocument.html?id=C13A5F6D-9382-4053-BFA8-6B0CE2849DB2" TargetMode="External"/><Relationship Id="rId30" Type="http://schemas.openxmlformats.org/officeDocument/2006/relationships/hyperlink" Target="http://pravo-search.minjust.ru:8080/bigs/showDocument.html?id=1071BC8A-3482-4F1C-81FA-C5653DB11C5B" TargetMode="External"/><Relationship Id="rId35" Type="http://schemas.openxmlformats.org/officeDocument/2006/relationships/hyperlink" Target="http://pravo-search.minjust.ru:8080/bigs/showDocument.html?id=B11798FF-43B9-49DB-B06C-4223F9D555E2" TargetMode="External"/><Relationship Id="rId43"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22</Pages>
  <Words>8019</Words>
  <Characters>45711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2023-05-17T09:40:00Z</dcterms:created>
  <dcterms:modified xsi:type="dcterms:W3CDTF">2023-06-06T04:28:00Z</dcterms:modified>
</cp:coreProperties>
</file>